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05543" w14:textId="77777777" w:rsidR="00D52AF5" w:rsidRPr="00D91697" w:rsidRDefault="00D52AF5" w:rsidP="00D52AF5">
      <w:pPr>
        <w:spacing w:before="100" w:beforeAutospacing="1" w:after="100" w:afterAutospacing="1" w:line="240" w:lineRule="auto"/>
        <w:jc w:val="center"/>
        <w:rPr>
          <w:rFonts w:ascii="Times New Roman" w:eastAsia="Times New Roman" w:hAnsi="Times New Roman" w:cs="Times New Roman"/>
          <w:b/>
          <w:sz w:val="24"/>
          <w:szCs w:val="24"/>
          <w:lang w:val="en-GB" w:eastAsia="en-GB"/>
        </w:rPr>
      </w:pPr>
      <w:bookmarkStart w:id="0" w:name="str_1"/>
      <w:bookmarkEnd w:id="0"/>
      <w:r w:rsidRPr="00D91697">
        <w:rPr>
          <w:rFonts w:ascii="Times New Roman" w:eastAsia="Times New Roman" w:hAnsi="Times New Roman" w:cs="Times New Roman"/>
          <w:b/>
          <w:sz w:val="24"/>
          <w:szCs w:val="24"/>
          <w:lang w:val="en-GB" w:eastAsia="en-GB"/>
        </w:rPr>
        <w:t>НАЦИОНАЛНА КОНТРОЛНА ЛИСТА НАОРУЖАЊА И ВОЈНЕ ОПРЕМЕ</w:t>
      </w:r>
    </w:p>
    <w:p w14:paraId="78D39C0A" w14:textId="77777777" w:rsidR="00D52AF5" w:rsidRPr="001E72AD" w:rsidRDefault="00D52AF5" w:rsidP="00D52AF5">
      <w:pPr>
        <w:spacing w:before="100" w:beforeAutospacing="1" w:after="100" w:afterAutospacing="1" w:line="240" w:lineRule="auto"/>
        <w:ind w:left="2160" w:hanging="1440"/>
        <w:rPr>
          <w:rFonts w:ascii="Times New Roman" w:eastAsia="Times New Roman" w:hAnsi="Times New Roman" w:cs="Times New Roman"/>
          <w:i/>
          <w:iCs/>
          <w:sz w:val="24"/>
          <w:szCs w:val="24"/>
          <w:lang w:val="en-GB" w:eastAsia="en-GB"/>
        </w:rPr>
      </w:pPr>
      <w:r w:rsidRPr="001E72AD">
        <w:rPr>
          <w:rFonts w:ascii="Times New Roman" w:eastAsia="Times New Roman" w:hAnsi="Times New Roman" w:cs="Times New Roman"/>
          <w:i/>
          <w:iCs/>
          <w:sz w:val="24"/>
          <w:szCs w:val="24"/>
          <w:u w:val="single"/>
          <w:lang w:val="en-GB" w:eastAsia="en-GB"/>
        </w:rPr>
        <w:t>Напомена 1:</w:t>
      </w:r>
      <w:r w:rsidRPr="001E72AD">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ab/>
      </w:r>
      <w:r w:rsidRPr="001E72AD">
        <w:rPr>
          <w:rFonts w:ascii="Times New Roman" w:eastAsia="Times New Roman" w:hAnsi="Times New Roman" w:cs="Times New Roman"/>
          <w:i/>
          <w:iCs/>
          <w:sz w:val="24"/>
          <w:szCs w:val="24"/>
          <w:lang w:val="en-GB" w:eastAsia="en-GB"/>
        </w:rPr>
        <w:t xml:space="preserve">Називи дати </w:t>
      </w:r>
      <w:r>
        <w:rPr>
          <w:rFonts w:ascii="Times New Roman" w:eastAsia="Times New Roman" w:hAnsi="Times New Roman" w:cs="Times New Roman"/>
          <w:i/>
          <w:iCs/>
          <w:sz w:val="24"/>
          <w:szCs w:val="24"/>
          <w:lang w:val="en-GB" w:eastAsia="en-GB"/>
        </w:rPr>
        <w:t>„</w:t>
      </w:r>
      <w:r w:rsidRPr="001E72AD">
        <w:rPr>
          <w:rFonts w:ascii="Times New Roman" w:eastAsia="Times New Roman" w:hAnsi="Times New Roman" w:cs="Times New Roman"/>
          <w:i/>
          <w:iCs/>
          <w:sz w:val="24"/>
          <w:szCs w:val="24"/>
          <w:lang w:val="en-GB" w:eastAsia="en-GB"/>
        </w:rPr>
        <w:t>под знацима навода</w:t>
      </w:r>
      <w:r>
        <w:rPr>
          <w:rFonts w:ascii="Times New Roman" w:eastAsia="Times New Roman" w:hAnsi="Times New Roman" w:cs="Times New Roman"/>
          <w:i/>
          <w:iCs/>
          <w:sz w:val="24"/>
          <w:szCs w:val="24"/>
          <w:lang w:val="en-GB" w:eastAsia="en-GB"/>
        </w:rPr>
        <w:t>”</w:t>
      </w:r>
      <w:r w:rsidRPr="001E72AD">
        <w:rPr>
          <w:rFonts w:ascii="Times New Roman" w:eastAsia="Times New Roman" w:hAnsi="Times New Roman" w:cs="Times New Roman"/>
          <w:i/>
          <w:iCs/>
          <w:sz w:val="24"/>
          <w:szCs w:val="24"/>
          <w:lang w:val="en-GB" w:eastAsia="en-GB"/>
        </w:rPr>
        <w:t xml:space="preserve"> су дефинисани појмови. Види </w:t>
      </w:r>
      <w:r>
        <w:rPr>
          <w:rFonts w:ascii="Times New Roman" w:eastAsia="Times New Roman" w:hAnsi="Times New Roman" w:cs="Times New Roman"/>
          <w:i/>
          <w:iCs/>
          <w:sz w:val="24"/>
          <w:szCs w:val="24"/>
          <w:lang w:val="en-GB" w:eastAsia="en-GB"/>
        </w:rPr>
        <w:t>„</w:t>
      </w:r>
      <w:r w:rsidRPr="001E72AD">
        <w:rPr>
          <w:rFonts w:ascii="Times New Roman" w:eastAsia="Times New Roman" w:hAnsi="Times New Roman" w:cs="Times New Roman"/>
          <w:i/>
          <w:iCs/>
          <w:sz w:val="24"/>
          <w:szCs w:val="24"/>
          <w:lang w:val="en-GB" w:eastAsia="en-GB"/>
        </w:rPr>
        <w:t>дефиниције појмова коришћених у овој листи</w:t>
      </w:r>
      <w:r>
        <w:rPr>
          <w:rFonts w:ascii="Times New Roman" w:eastAsia="Times New Roman" w:hAnsi="Times New Roman" w:cs="Times New Roman"/>
          <w:i/>
          <w:iCs/>
          <w:sz w:val="24"/>
          <w:szCs w:val="24"/>
          <w:lang w:val="en-GB" w:eastAsia="en-GB"/>
        </w:rPr>
        <w:t>”</w:t>
      </w:r>
      <w:r w:rsidRPr="001E72AD">
        <w:rPr>
          <w:rFonts w:ascii="Times New Roman" w:eastAsia="Times New Roman" w:hAnsi="Times New Roman" w:cs="Times New Roman"/>
          <w:i/>
          <w:iCs/>
          <w:sz w:val="24"/>
          <w:szCs w:val="24"/>
          <w:lang w:val="en-GB" w:eastAsia="en-GB"/>
        </w:rPr>
        <w:t xml:space="preserve"> које су саставни део НКЛ НВО. </w:t>
      </w:r>
    </w:p>
    <w:p w14:paraId="69162E61" w14:textId="77777777" w:rsidR="00D52AF5" w:rsidRPr="001E72AD" w:rsidRDefault="00D52AF5" w:rsidP="00D52AF5">
      <w:pPr>
        <w:spacing w:before="100" w:beforeAutospacing="1" w:after="100" w:afterAutospacing="1" w:line="240" w:lineRule="auto"/>
        <w:ind w:left="2160" w:hanging="1440"/>
        <w:rPr>
          <w:rFonts w:ascii="Times New Roman" w:eastAsia="Times New Roman" w:hAnsi="Times New Roman" w:cs="Times New Roman"/>
          <w:i/>
          <w:iCs/>
          <w:sz w:val="24"/>
          <w:szCs w:val="24"/>
          <w:lang w:val="en-GB" w:eastAsia="en-GB"/>
        </w:rPr>
      </w:pPr>
      <w:r w:rsidRPr="001E72AD">
        <w:rPr>
          <w:rFonts w:ascii="Times New Roman" w:eastAsia="Times New Roman" w:hAnsi="Times New Roman" w:cs="Times New Roman"/>
          <w:i/>
          <w:iCs/>
          <w:sz w:val="24"/>
          <w:szCs w:val="24"/>
          <w:u w:val="single"/>
          <w:lang w:val="en-GB" w:eastAsia="en-GB"/>
        </w:rPr>
        <w:t>Напомена 2:</w:t>
      </w:r>
      <w:r w:rsidRPr="001E72AD">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ab/>
      </w:r>
      <w:r w:rsidRPr="001E72AD">
        <w:rPr>
          <w:rFonts w:ascii="Times New Roman" w:eastAsia="Times New Roman" w:hAnsi="Times New Roman" w:cs="Times New Roman"/>
          <w:i/>
          <w:iCs/>
          <w:sz w:val="24"/>
          <w:szCs w:val="24"/>
          <w:lang w:val="en-GB" w:eastAsia="en-GB"/>
        </w:rPr>
        <w:t>За хемикалије је наведено</w:t>
      </w:r>
      <w:bookmarkStart w:id="1" w:name="_GoBack"/>
      <w:bookmarkEnd w:id="1"/>
      <w:r w:rsidRPr="001E72AD">
        <w:rPr>
          <w:rFonts w:ascii="Times New Roman" w:eastAsia="Times New Roman" w:hAnsi="Times New Roman" w:cs="Times New Roman"/>
          <w:i/>
          <w:iCs/>
          <w:sz w:val="24"/>
          <w:szCs w:val="24"/>
          <w:lang w:val="en-GB" w:eastAsia="en-GB"/>
        </w:rPr>
        <w:t xml:space="preserve"> име и </w:t>
      </w:r>
      <w:r>
        <w:rPr>
          <w:rFonts w:ascii="Times New Roman" w:eastAsia="Times New Roman" w:hAnsi="Times New Roman" w:cs="Times New Roman"/>
          <w:i/>
          <w:iCs/>
          <w:sz w:val="24"/>
          <w:szCs w:val="24"/>
          <w:lang w:val="en-GB" w:eastAsia="en-GB"/>
        </w:rPr>
        <w:t>CAS</w:t>
      </w:r>
      <w:r w:rsidRPr="001E72AD">
        <w:rPr>
          <w:rFonts w:ascii="Times New Roman" w:eastAsia="Times New Roman" w:hAnsi="Times New Roman" w:cs="Times New Roman"/>
          <w:i/>
          <w:iCs/>
          <w:sz w:val="24"/>
          <w:szCs w:val="24"/>
          <w:lang w:val="en-GB" w:eastAsia="en-GB"/>
        </w:rPr>
        <w:t xml:space="preserve"> број. Листа се односи на хемикалије исте структуралне формуле (укључујући хидрате) које се контролишу без обзира на име или CAS број. CAS бројеви су приказани како би се лакше утврдило да ли одређена хемикалија или смеша подлеже контроли без обзира на номенклатуру. CAS бројеви се не могу користити као једино средство идентификације будући да неки облици наведених хемикалија имају различите CAS бројеве, а и смеше које садрже наведену хемикалију могу такође имати друге CAS бројеве. </w:t>
      </w:r>
    </w:p>
    <w:p w14:paraId="12FE3E18" w14:textId="77777777" w:rsidR="00D52AF5" w:rsidRPr="001E72AD" w:rsidRDefault="00D52AF5" w:rsidP="00D52AF5">
      <w:pPr>
        <w:spacing w:before="100" w:beforeAutospacing="1" w:after="100" w:afterAutospacing="1" w:line="240" w:lineRule="auto"/>
        <w:ind w:left="720" w:hanging="720"/>
        <w:rPr>
          <w:rFonts w:ascii="Times New Roman" w:eastAsia="Times New Roman" w:hAnsi="Times New Roman" w:cs="Times New Roman"/>
          <w:b/>
          <w:bCs/>
          <w:sz w:val="24"/>
          <w:szCs w:val="24"/>
          <w:lang w:val="en-GB" w:eastAsia="en-GB"/>
        </w:rPr>
      </w:pPr>
      <w:r w:rsidRPr="001E72AD">
        <w:rPr>
          <w:rFonts w:ascii="Times New Roman" w:eastAsia="Times New Roman" w:hAnsi="Times New Roman" w:cs="Times New Roman"/>
          <w:b/>
          <w:bCs/>
          <w:sz w:val="24"/>
          <w:szCs w:val="24"/>
          <w:lang w:val="en-GB" w:eastAsia="en-GB"/>
        </w:rPr>
        <w:t xml:space="preserve">1. </w:t>
      </w:r>
      <w:r w:rsidRPr="001E72AD">
        <w:rPr>
          <w:rFonts w:ascii="Times New Roman" w:eastAsia="Times New Roman" w:hAnsi="Times New Roman" w:cs="Times New Roman"/>
          <w:b/>
          <w:bCs/>
          <w:sz w:val="24"/>
          <w:szCs w:val="24"/>
          <w:lang w:val="en-GB" w:eastAsia="en-GB"/>
        </w:rPr>
        <w:tab/>
        <w:t xml:space="preserve">Оружје глатке цеви калибра мањег од 20 мм, остало наоружање и аутоматско оружје калибра 12,7 мм или мањег и прибор како следи, те за њих специјално пројектоване компоненте: </w:t>
      </w:r>
    </w:p>
    <w:p w14:paraId="3EA0E60D" w14:textId="77777777" w:rsidR="00D52AF5" w:rsidRPr="001E72AD"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1E72AD">
        <w:rPr>
          <w:rFonts w:ascii="Times New Roman" w:eastAsia="Times New Roman" w:hAnsi="Times New Roman" w:cs="Times New Roman"/>
          <w:i/>
          <w:iCs/>
          <w:sz w:val="24"/>
          <w:szCs w:val="24"/>
          <w:u w:val="single"/>
          <w:lang w:val="en-GB" w:eastAsia="en-GB"/>
        </w:rPr>
        <w:t>Напомена:</w:t>
      </w:r>
      <w:r w:rsidRPr="001E72AD">
        <w:rPr>
          <w:rFonts w:ascii="Times New Roman" w:eastAsia="Times New Roman" w:hAnsi="Times New Roman" w:cs="Times New Roman"/>
          <w:i/>
          <w:iCs/>
          <w:sz w:val="24"/>
          <w:szCs w:val="24"/>
          <w:lang w:val="en-GB" w:eastAsia="en-GB"/>
        </w:rPr>
        <w:t xml:space="preserve"> Тачка 1. се не односи на следеће оружје: </w:t>
      </w:r>
    </w:p>
    <w:p w14:paraId="3DA65791" w14:textId="77777777" w:rsidR="00D52AF5" w:rsidRPr="001E72AD" w:rsidRDefault="00D52AF5" w:rsidP="00D52AF5">
      <w:pPr>
        <w:spacing w:before="100" w:beforeAutospacing="1" w:after="100" w:afterAutospacing="1" w:line="240" w:lineRule="auto"/>
        <w:ind w:left="1440" w:hanging="720"/>
        <w:rPr>
          <w:rFonts w:ascii="Times New Roman" w:eastAsia="Times New Roman" w:hAnsi="Times New Roman" w:cs="Times New Roman"/>
          <w:i/>
          <w:iCs/>
          <w:sz w:val="24"/>
          <w:szCs w:val="24"/>
          <w:lang w:val="en-GB" w:eastAsia="en-GB"/>
        </w:rPr>
      </w:pPr>
      <w:r w:rsidRPr="001E72AD">
        <w:rPr>
          <w:rFonts w:ascii="Times New Roman" w:eastAsia="Times New Roman" w:hAnsi="Times New Roman" w:cs="Times New Roman"/>
          <w:i/>
          <w:iCs/>
          <w:sz w:val="24"/>
          <w:szCs w:val="24"/>
          <w:lang w:val="en-GB" w:eastAsia="en-GB"/>
        </w:rPr>
        <w:t xml:space="preserve">а. </w:t>
      </w:r>
      <w:r w:rsidRPr="001E72AD">
        <w:rPr>
          <w:rFonts w:ascii="Times New Roman" w:eastAsia="Times New Roman" w:hAnsi="Times New Roman" w:cs="Times New Roman"/>
          <w:i/>
          <w:iCs/>
          <w:sz w:val="24"/>
          <w:szCs w:val="24"/>
          <w:lang w:val="en-GB" w:eastAsia="en-GB"/>
        </w:rPr>
        <w:tab/>
        <w:t xml:space="preserve">Ватрено оружје које је специјално пројектовано за испаљивање школске муниције, односно које није у стању да испали било коју врсту пројектила; </w:t>
      </w:r>
    </w:p>
    <w:p w14:paraId="317A1D29" w14:textId="77777777" w:rsidR="00D52AF5" w:rsidRPr="001E72AD" w:rsidRDefault="00D52AF5" w:rsidP="00D52AF5">
      <w:pPr>
        <w:spacing w:before="100" w:beforeAutospacing="1" w:after="100" w:afterAutospacing="1" w:line="240" w:lineRule="auto"/>
        <w:ind w:left="1440" w:hanging="720"/>
        <w:rPr>
          <w:rFonts w:ascii="Times New Roman" w:eastAsia="Times New Roman" w:hAnsi="Times New Roman" w:cs="Times New Roman"/>
          <w:i/>
          <w:iCs/>
          <w:sz w:val="24"/>
          <w:szCs w:val="24"/>
          <w:lang w:val="en-GB" w:eastAsia="en-GB"/>
        </w:rPr>
      </w:pPr>
      <w:r w:rsidRPr="001E72AD">
        <w:rPr>
          <w:rFonts w:ascii="Times New Roman" w:eastAsia="Times New Roman" w:hAnsi="Times New Roman" w:cs="Times New Roman"/>
          <w:i/>
          <w:iCs/>
          <w:sz w:val="24"/>
          <w:szCs w:val="24"/>
          <w:lang w:val="en-GB" w:eastAsia="en-GB"/>
        </w:rPr>
        <w:t xml:space="preserve">б. </w:t>
      </w:r>
      <w:r w:rsidRPr="001E72AD">
        <w:rPr>
          <w:rFonts w:ascii="Times New Roman" w:eastAsia="Times New Roman" w:hAnsi="Times New Roman" w:cs="Times New Roman"/>
          <w:i/>
          <w:iCs/>
          <w:sz w:val="24"/>
          <w:szCs w:val="24"/>
          <w:lang w:val="en-GB" w:eastAsia="en-GB"/>
        </w:rPr>
        <w:tab/>
        <w:t xml:space="preserve">Ватрено оружје (ручни лансери) које је специјално пројектовано за испаљивање пројектила везаних за лансере, без експлозивног пуњења или комуникацијске везе, домета до 500 м; </w:t>
      </w:r>
    </w:p>
    <w:p w14:paraId="34BD6C50" w14:textId="77777777" w:rsidR="00D52AF5" w:rsidRPr="001E72AD" w:rsidRDefault="00D52AF5" w:rsidP="00D52AF5">
      <w:pPr>
        <w:spacing w:before="100" w:beforeAutospacing="1" w:after="100" w:afterAutospacing="1" w:line="240" w:lineRule="auto"/>
        <w:ind w:left="1440" w:hanging="720"/>
        <w:rPr>
          <w:rFonts w:ascii="Times New Roman" w:eastAsia="Times New Roman" w:hAnsi="Times New Roman" w:cs="Times New Roman"/>
          <w:i/>
          <w:iCs/>
          <w:sz w:val="24"/>
          <w:szCs w:val="24"/>
          <w:lang w:val="en-GB" w:eastAsia="en-GB"/>
        </w:rPr>
      </w:pPr>
      <w:r w:rsidRPr="001E72AD">
        <w:rPr>
          <w:rFonts w:ascii="Times New Roman" w:eastAsia="Times New Roman" w:hAnsi="Times New Roman" w:cs="Times New Roman"/>
          <w:i/>
          <w:iCs/>
          <w:sz w:val="24"/>
          <w:szCs w:val="24"/>
          <w:lang w:val="en-GB" w:eastAsia="en-GB"/>
        </w:rPr>
        <w:t xml:space="preserve">в. </w:t>
      </w:r>
      <w:r w:rsidRPr="001E72AD">
        <w:rPr>
          <w:rFonts w:ascii="Times New Roman" w:eastAsia="Times New Roman" w:hAnsi="Times New Roman" w:cs="Times New Roman"/>
          <w:i/>
          <w:iCs/>
          <w:sz w:val="24"/>
          <w:szCs w:val="24"/>
          <w:lang w:val="en-GB" w:eastAsia="en-GB"/>
        </w:rPr>
        <w:tab/>
        <w:t xml:space="preserve">Оружја која испаљују муницију с ивичним паљењем и која нису потпуно аутоматска; </w:t>
      </w:r>
    </w:p>
    <w:p w14:paraId="61F0F84D"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1E72AD">
        <w:rPr>
          <w:rFonts w:ascii="Times New Roman" w:eastAsia="Times New Roman" w:hAnsi="Times New Roman" w:cs="Times New Roman"/>
          <w:i/>
          <w:iCs/>
          <w:sz w:val="24"/>
          <w:szCs w:val="24"/>
          <w:lang w:val="en-GB" w:eastAsia="en-GB"/>
        </w:rPr>
        <w:t xml:space="preserve">г. </w:t>
      </w:r>
      <w:r w:rsidRPr="001E72AD">
        <w:rPr>
          <w:rFonts w:ascii="Times New Roman" w:eastAsia="Times New Roman" w:hAnsi="Times New Roman" w:cs="Times New Roman"/>
          <w:i/>
          <w:iCs/>
          <w:sz w:val="24"/>
          <w:szCs w:val="24"/>
          <w:lang w:val="en-GB" w:eastAsia="en-GB"/>
        </w:rPr>
        <w:tab/>
      </w:r>
      <w:r>
        <w:rPr>
          <w:rFonts w:ascii="Times New Roman" w:eastAsia="Times New Roman" w:hAnsi="Times New Roman" w:cs="Times New Roman"/>
          <w:i/>
          <w:iCs/>
          <w:sz w:val="24"/>
          <w:szCs w:val="24"/>
          <w:lang w:val="en-GB" w:eastAsia="en-GB"/>
        </w:rPr>
        <w:t>„</w:t>
      </w:r>
      <w:r w:rsidRPr="001E72AD">
        <w:rPr>
          <w:rFonts w:ascii="Times New Roman" w:eastAsia="Times New Roman" w:hAnsi="Times New Roman" w:cs="Times New Roman"/>
          <w:i/>
          <w:iCs/>
          <w:sz w:val="24"/>
          <w:szCs w:val="24"/>
          <w:lang w:val="en-GB" w:eastAsia="en-GB"/>
        </w:rPr>
        <w:t>Деактивирано ватрено оружје</w:t>
      </w:r>
      <w:r>
        <w:rPr>
          <w:rFonts w:ascii="Times New Roman" w:eastAsia="Times New Roman" w:hAnsi="Times New Roman" w:cs="Times New Roman"/>
          <w:i/>
          <w:iCs/>
          <w:sz w:val="24"/>
          <w:szCs w:val="24"/>
          <w:lang w:val="en-GB" w:eastAsia="en-GB"/>
        </w:rPr>
        <w:t>”</w:t>
      </w:r>
      <w:r w:rsidRPr="001E72AD">
        <w:rPr>
          <w:rFonts w:ascii="Times New Roman" w:eastAsia="Times New Roman" w:hAnsi="Times New Roman" w:cs="Times New Roman"/>
          <w:i/>
          <w:iCs/>
          <w:sz w:val="24"/>
          <w:szCs w:val="24"/>
          <w:lang w:val="en-GB" w:eastAsia="en-GB"/>
        </w:rPr>
        <w:t xml:space="preserve">. </w:t>
      </w:r>
    </w:p>
    <w:p w14:paraId="7472877F" w14:textId="77777777" w:rsidR="00D52AF5" w:rsidRPr="00CB655C"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u w:val="single"/>
          <w:lang w:val="en-GB" w:eastAsia="en-GB"/>
        </w:rPr>
      </w:pPr>
      <w:r w:rsidRPr="00CB655C">
        <w:rPr>
          <w:rFonts w:ascii="Times New Roman" w:eastAsia="Times New Roman" w:hAnsi="Times New Roman" w:cs="Times New Roman"/>
          <w:i/>
          <w:iCs/>
          <w:sz w:val="24"/>
          <w:szCs w:val="24"/>
          <w:u w:val="single"/>
          <w:lang w:val="en-GB" w:eastAsia="en-GB"/>
        </w:rPr>
        <w:t xml:space="preserve">Техничка напомена </w:t>
      </w:r>
    </w:p>
    <w:p w14:paraId="68C5180F" w14:textId="77777777" w:rsidR="00D52AF5" w:rsidRPr="00D91697" w:rsidRDefault="00D52AF5" w:rsidP="00D52AF5">
      <w:pPr>
        <w:spacing w:before="100" w:beforeAutospacing="1" w:after="100" w:afterAutospacing="1" w:line="240" w:lineRule="auto"/>
        <w:ind w:left="720"/>
        <w:rPr>
          <w:rFonts w:ascii="Times New Roman" w:eastAsia="Times New Roman" w:hAnsi="Times New Roman" w:cs="Times New Roman"/>
          <w:sz w:val="24"/>
          <w:szCs w:val="24"/>
          <w:lang w:val="en-GB" w:eastAsia="en-GB"/>
        </w:rPr>
      </w:pPr>
      <w:r w:rsidRPr="00CB655C">
        <w:rPr>
          <w:rFonts w:ascii="Times New Roman" w:eastAsia="Times New Roman" w:hAnsi="Times New Roman" w:cs="Times New Roman"/>
          <w:i/>
          <w:iCs/>
          <w:sz w:val="24"/>
          <w:szCs w:val="24"/>
          <w:lang w:val="en-GB" w:eastAsia="en-GB"/>
        </w:rPr>
        <w:t xml:space="preserve">За потребе тачке 1, Напомена г. </w:t>
      </w:r>
      <w:r>
        <w:rPr>
          <w:rFonts w:ascii="Times New Roman" w:eastAsia="Times New Roman" w:hAnsi="Times New Roman" w:cs="Times New Roman"/>
          <w:i/>
          <w:iCs/>
          <w:sz w:val="24"/>
          <w:szCs w:val="24"/>
          <w:lang w:val="en-GB" w:eastAsia="en-GB"/>
        </w:rPr>
        <w:t>„</w:t>
      </w:r>
      <w:r w:rsidRPr="00CB655C">
        <w:rPr>
          <w:rFonts w:ascii="Times New Roman" w:eastAsia="Times New Roman" w:hAnsi="Times New Roman" w:cs="Times New Roman"/>
          <w:i/>
          <w:iCs/>
          <w:sz w:val="24"/>
          <w:szCs w:val="24"/>
          <w:lang w:val="en-GB" w:eastAsia="en-GB"/>
        </w:rPr>
        <w:t>Деактивирано ватрено оружје</w:t>
      </w:r>
      <w:r>
        <w:rPr>
          <w:rFonts w:ascii="Times New Roman" w:eastAsia="Times New Roman" w:hAnsi="Times New Roman" w:cs="Times New Roman"/>
          <w:i/>
          <w:iCs/>
          <w:sz w:val="24"/>
          <w:szCs w:val="24"/>
          <w:lang w:val="en-GB" w:eastAsia="en-GB"/>
        </w:rPr>
        <w:t>”</w:t>
      </w:r>
      <w:r w:rsidRPr="00CB655C">
        <w:rPr>
          <w:rFonts w:ascii="Times New Roman" w:eastAsia="Times New Roman" w:hAnsi="Times New Roman" w:cs="Times New Roman"/>
          <w:i/>
          <w:iCs/>
          <w:sz w:val="24"/>
          <w:szCs w:val="24"/>
          <w:lang w:val="en-GB" w:eastAsia="en-GB"/>
        </w:rPr>
        <w:t xml:space="preserve"> је ватрено оружје које је учињено неспособним да испали било који пројектил процесима дефинисаним од стране националних власти државе извознице. Ови процеси неповратно модификују битне елементе ватреног оружја. У складу са националним законима и прописима, деактивирање ватреног оружја може бити потврђено сертификатом који издаје надлежни орган и може бити означено на ватреном оружју печатом на суштинском делу.</w:t>
      </w:r>
      <w:r w:rsidRPr="00D91697">
        <w:rPr>
          <w:rFonts w:ascii="Times New Roman" w:eastAsia="Times New Roman" w:hAnsi="Times New Roman" w:cs="Times New Roman"/>
          <w:sz w:val="24"/>
          <w:szCs w:val="24"/>
          <w:lang w:val="en-GB" w:eastAsia="en-GB"/>
        </w:rPr>
        <w:t xml:space="preserve"> </w:t>
      </w:r>
    </w:p>
    <w:p w14:paraId="6C38DA47" w14:textId="77777777" w:rsidR="00D52AF5" w:rsidRPr="00D91697" w:rsidRDefault="00D52AF5" w:rsidP="00D52AF5">
      <w:pPr>
        <w:spacing w:before="100" w:beforeAutospacing="1" w:after="0" w:line="240" w:lineRule="auto"/>
        <w:ind w:left="72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Пушке и комбиновано оружје, револвери и пиштољи, аутоматске, полуаутоматске пушке и вишецевно оружје; </w:t>
      </w:r>
    </w:p>
    <w:p w14:paraId="5C1AC609" w14:textId="77777777" w:rsidR="00D52AF5" w:rsidRPr="00CB655C"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CB655C">
        <w:rPr>
          <w:rFonts w:ascii="Times New Roman" w:eastAsia="Times New Roman" w:hAnsi="Times New Roman" w:cs="Times New Roman"/>
          <w:i/>
          <w:iCs/>
          <w:sz w:val="24"/>
          <w:szCs w:val="24"/>
          <w:u w:val="single"/>
          <w:lang w:val="en-GB" w:eastAsia="en-GB"/>
        </w:rPr>
        <w:lastRenderedPageBreak/>
        <w:t>Напомена:</w:t>
      </w:r>
      <w:r w:rsidRPr="00CB655C">
        <w:rPr>
          <w:rFonts w:ascii="Times New Roman" w:eastAsia="Times New Roman" w:hAnsi="Times New Roman" w:cs="Times New Roman"/>
          <w:i/>
          <w:iCs/>
          <w:sz w:val="24"/>
          <w:szCs w:val="24"/>
          <w:lang w:val="en-GB" w:eastAsia="en-GB"/>
        </w:rPr>
        <w:t xml:space="preserve"> Тачка 1.а. се не односи на следеће оружје: </w:t>
      </w:r>
    </w:p>
    <w:p w14:paraId="0A2C2502" w14:textId="77777777" w:rsidR="00D52AF5" w:rsidRPr="00CB655C" w:rsidRDefault="00D52AF5" w:rsidP="00D52AF5">
      <w:pPr>
        <w:spacing w:before="100" w:beforeAutospacing="1" w:after="0" w:line="240" w:lineRule="auto"/>
        <w:ind w:firstLine="720"/>
        <w:rPr>
          <w:rFonts w:ascii="Times New Roman" w:eastAsia="Times New Roman" w:hAnsi="Times New Roman" w:cs="Times New Roman"/>
          <w:i/>
          <w:iCs/>
          <w:sz w:val="24"/>
          <w:szCs w:val="24"/>
          <w:lang w:val="en-GB" w:eastAsia="en-GB"/>
        </w:rPr>
      </w:pPr>
      <w:r w:rsidRPr="00CB655C">
        <w:rPr>
          <w:rFonts w:ascii="Times New Roman" w:eastAsia="Times New Roman" w:hAnsi="Times New Roman" w:cs="Times New Roman"/>
          <w:i/>
          <w:iCs/>
          <w:sz w:val="24"/>
          <w:szCs w:val="24"/>
          <w:lang w:val="en-GB" w:eastAsia="en-GB"/>
        </w:rPr>
        <w:t xml:space="preserve">а. </w:t>
      </w:r>
      <w:r>
        <w:rPr>
          <w:rFonts w:ascii="Times New Roman" w:eastAsia="Times New Roman" w:hAnsi="Times New Roman" w:cs="Times New Roman"/>
          <w:i/>
          <w:iCs/>
          <w:sz w:val="24"/>
          <w:szCs w:val="24"/>
          <w:lang w:val="en-GB" w:eastAsia="en-GB"/>
        </w:rPr>
        <w:tab/>
      </w:r>
      <w:r w:rsidRPr="00CB655C">
        <w:rPr>
          <w:rFonts w:ascii="Times New Roman" w:eastAsia="Times New Roman" w:hAnsi="Times New Roman" w:cs="Times New Roman"/>
          <w:i/>
          <w:iCs/>
          <w:sz w:val="24"/>
          <w:szCs w:val="24"/>
          <w:lang w:val="en-GB" w:eastAsia="en-GB"/>
        </w:rPr>
        <w:t xml:space="preserve">Пушке и комбиновано оружје, произведене пре 1938. године; </w:t>
      </w:r>
    </w:p>
    <w:p w14:paraId="5A947A1E" w14:textId="77777777" w:rsidR="00D52AF5" w:rsidRPr="00CB655C" w:rsidRDefault="00D52AF5" w:rsidP="00D52AF5">
      <w:pPr>
        <w:spacing w:after="0" w:line="240" w:lineRule="auto"/>
        <w:ind w:left="1440" w:hanging="720"/>
        <w:rPr>
          <w:rFonts w:ascii="Times New Roman" w:eastAsia="Times New Roman" w:hAnsi="Times New Roman" w:cs="Times New Roman"/>
          <w:i/>
          <w:iCs/>
          <w:sz w:val="24"/>
          <w:szCs w:val="24"/>
          <w:lang w:val="en-GB" w:eastAsia="en-GB"/>
        </w:rPr>
      </w:pPr>
      <w:r w:rsidRPr="00CB655C">
        <w:rPr>
          <w:rFonts w:ascii="Times New Roman" w:eastAsia="Times New Roman" w:hAnsi="Times New Roman" w:cs="Times New Roman"/>
          <w:i/>
          <w:iCs/>
          <w:sz w:val="24"/>
          <w:szCs w:val="24"/>
          <w:lang w:val="en-GB" w:eastAsia="en-GB"/>
        </w:rPr>
        <w:t xml:space="preserve">б. </w:t>
      </w:r>
      <w:r>
        <w:rPr>
          <w:rFonts w:ascii="Times New Roman" w:eastAsia="Times New Roman" w:hAnsi="Times New Roman" w:cs="Times New Roman"/>
          <w:i/>
          <w:iCs/>
          <w:sz w:val="24"/>
          <w:szCs w:val="24"/>
          <w:lang w:val="en-GB" w:eastAsia="en-GB"/>
        </w:rPr>
        <w:tab/>
      </w:r>
      <w:r w:rsidRPr="00CB655C">
        <w:rPr>
          <w:rFonts w:ascii="Times New Roman" w:eastAsia="Times New Roman" w:hAnsi="Times New Roman" w:cs="Times New Roman"/>
          <w:i/>
          <w:iCs/>
          <w:sz w:val="24"/>
          <w:szCs w:val="24"/>
          <w:lang w:val="en-GB" w:eastAsia="en-GB"/>
        </w:rPr>
        <w:t xml:space="preserve">Репродукције пушака и комбинованог оружја чији су оригинали произведени пре 1890. године; </w:t>
      </w:r>
    </w:p>
    <w:p w14:paraId="0D1DBA2D" w14:textId="77777777" w:rsidR="00D52AF5" w:rsidRPr="00CB655C" w:rsidRDefault="00D52AF5" w:rsidP="00D52AF5">
      <w:pPr>
        <w:spacing w:after="0" w:line="240" w:lineRule="auto"/>
        <w:ind w:left="1440" w:hanging="720"/>
        <w:rPr>
          <w:rFonts w:ascii="Times New Roman" w:eastAsia="Times New Roman" w:hAnsi="Times New Roman" w:cs="Times New Roman"/>
          <w:i/>
          <w:iCs/>
          <w:sz w:val="24"/>
          <w:szCs w:val="24"/>
          <w:lang w:val="en-GB" w:eastAsia="en-GB"/>
        </w:rPr>
      </w:pPr>
      <w:r w:rsidRPr="00CB655C">
        <w:rPr>
          <w:rFonts w:ascii="Times New Roman" w:eastAsia="Times New Roman" w:hAnsi="Times New Roman" w:cs="Times New Roman"/>
          <w:i/>
          <w:iCs/>
          <w:sz w:val="24"/>
          <w:szCs w:val="24"/>
          <w:lang w:val="en-GB" w:eastAsia="en-GB"/>
        </w:rPr>
        <w:t xml:space="preserve">в. </w:t>
      </w:r>
      <w:r>
        <w:rPr>
          <w:rFonts w:ascii="Times New Roman" w:eastAsia="Times New Roman" w:hAnsi="Times New Roman" w:cs="Times New Roman"/>
          <w:i/>
          <w:iCs/>
          <w:sz w:val="24"/>
          <w:szCs w:val="24"/>
          <w:lang w:val="en-GB" w:eastAsia="en-GB"/>
        </w:rPr>
        <w:tab/>
      </w:r>
      <w:r w:rsidRPr="00CB655C">
        <w:rPr>
          <w:rFonts w:ascii="Times New Roman" w:eastAsia="Times New Roman" w:hAnsi="Times New Roman" w:cs="Times New Roman"/>
          <w:i/>
          <w:iCs/>
          <w:sz w:val="24"/>
          <w:szCs w:val="24"/>
          <w:lang w:val="en-GB" w:eastAsia="en-GB"/>
        </w:rPr>
        <w:t xml:space="preserve">Револвере и пиштоље, вишецевно оружје и митраљезе произведене пре 1890. године и њихове репродукције; </w:t>
      </w:r>
    </w:p>
    <w:p w14:paraId="487C0BB1" w14:textId="77777777" w:rsidR="00D52AF5" w:rsidRPr="00CB655C" w:rsidRDefault="00D52AF5" w:rsidP="00D52AF5">
      <w:pPr>
        <w:spacing w:before="100" w:beforeAutospacing="1" w:after="0" w:line="240" w:lineRule="auto"/>
        <w:ind w:left="1440" w:hanging="720"/>
        <w:rPr>
          <w:rFonts w:ascii="Times New Roman" w:eastAsia="Times New Roman" w:hAnsi="Times New Roman" w:cs="Times New Roman"/>
          <w:i/>
          <w:iCs/>
          <w:sz w:val="24"/>
          <w:szCs w:val="24"/>
          <w:lang w:val="en-GB" w:eastAsia="en-GB"/>
        </w:rPr>
      </w:pPr>
      <w:r w:rsidRPr="00CB655C">
        <w:rPr>
          <w:rFonts w:ascii="Times New Roman" w:eastAsia="Times New Roman" w:hAnsi="Times New Roman" w:cs="Times New Roman"/>
          <w:i/>
          <w:iCs/>
          <w:sz w:val="24"/>
          <w:szCs w:val="24"/>
          <w:lang w:val="en-GB" w:eastAsia="en-GB"/>
        </w:rPr>
        <w:t xml:space="preserve">г. </w:t>
      </w:r>
      <w:r>
        <w:rPr>
          <w:rFonts w:ascii="Times New Roman" w:eastAsia="Times New Roman" w:hAnsi="Times New Roman" w:cs="Times New Roman"/>
          <w:i/>
          <w:iCs/>
          <w:sz w:val="24"/>
          <w:szCs w:val="24"/>
          <w:lang w:val="en-GB" w:eastAsia="en-GB"/>
        </w:rPr>
        <w:tab/>
      </w:r>
      <w:r w:rsidRPr="00CB655C">
        <w:rPr>
          <w:rFonts w:ascii="Times New Roman" w:eastAsia="Times New Roman" w:hAnsi="Times New Roman" w:cs="Times New Roman"/>
          <w:i/>
          <w:iCs/>
          <w:sz w:val="24"/>
          <w:szCs w:val="24"/>
          <w:lang w:val="en-GB" w:eastAsia="en-GB"/>
        </w:rPr>
        <w:t xml:space="preserve">Пушке или револвере, специјално пројектоване за испаљивање инертног пројектила компресованим ваздухом или </w:t>
      </w:r>
      <w:r>
        <w:rPr>
          <w:rFonts w:ascii="Times New Roman" w:eastAsia="Times New Roman" w:hAnsi="Times New Roman" w:cs="Times New Roman"/>
          <w:i/>
          <w:iCs/>
          <w:sz w:val="24"/>
          <w:szCs w:val="24"/>
          <w:lang w:val="en-GB" w:eastAsia="en-GB"/>
        </w:rPr>
        <w:t>C</w:t>
      </w:r>
      <w:r w:rsidRPr="00CB655C">
        <w:rPr>
          <w:rFonts w:ascii="Times New Roman" w:eastAsia="Times New Roman" w:hAnsi="Times New Roman" w:cs="Times New Roman"/>
          <w:i/>
          <w:iCs/>
          <w:sz w:val="24"/>
          <w:szCs w:val="24"/>
          <w:lang w:val="en-GB" w:eastAsia="en-GB"/>
        </w:rPr>
        <w:t xml:space="preserve">О2; </w:t>
      </w:r>
    </w:p>
    <w:p w14:paraId="59D959BE" w14:textId="77777777" w:rsidR="00D52AF5" w:rsidRPr="00CB655C" w:rsidRDefault="00D52AF5" w:rsidP="00D52AF5">
      <w:pPr>
        <w:spacing w:after="0" w:line="240" w:lineRule="auto"/>
        <w:ind w:firstLine="720"/>
        <w:rPr>
          <w:rFonts w:ascii="Times New Roman" w:eastAsia="Times New Roman" w:hAnsi="Times New Roman" w:cs="Times New Roman"/>
          <w:i/>
          <w:iCs/>
          <w:sz w:val="24"/>
          <w:szCs w:val="24"/>
          <w:lang w:val="en-GB" w:eastAsia="en-GB"/>
        </w:rPr>
      </w:pPr>
      <w:r w:rsidRPr="00CB655C">
        <w:rPr>
          <w:rFonts w:ascii="Times New Roman" w:eastAsia="Times New Roman" w:hAnsi="Times New Roman" w:cs="Times New Roman"/>
          <w:i/>
          <w:iCs/>
          <w:sz w:val="24"/>
          <w:szCs w:val="24"/>
          <w:lang w:val="en-GB" w:eastAsia="en-GB"/>
        </w:rPr>
        <w:t xml:space="preserve">д. </w:t>
      </w:r>
      <w:r>
        <w:rPr>
          <w:rFonts w:ascii="Times New Roman" w:eastAsia="Times New Roman" w:hAnsi="Times New Roman" w:cs="Times New Roman"/>
          <w:i/>
          <w:iCs/>
          <w:sz w:val="24"/>
          <w:szCs w:val="24"/>
          <w:lang w:val="en-GB" w:eastAsia="en-GB"/>
        </w:rPr>
        <w:tab/>
      </w:r>
      <w:r w:rsidRPr="00CB655C">
        <w:rPr>
          <w:rFonts w:ascii="Times New Roman" w:eastAsia="Times New Roman" w:hAnsi="Times New Roman" w:cs="Times New Roman"/>
          <w:i/>
          <w:iCs/>
          <w:sz w:val="24"/>
          <w:szCs w:val="24"/>
          <w:lang w:val="en-GB" w:eastAsia="en-GB"/>
        </w:rPr>
        <w:t xml:space="preserve">Пиштољи посебно пројектовани за: </w:t>
      </w:r>
    </w:p>
    <w:p w14:paraId="0254C311" w14:textId="77777777" w:rsidR="00D52AF5" w:rsidRPr="00CB655C"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CB655C">
        <w:rPr>
          <w:rFonts w:ascii="Times New Roman" w:eastAsia="Times New Roman" w:hAnsi="Times New Roman" w:cs="Times New Roman"/>
          <w:i/>
          <w:iCs/>
          <w:sz w:val="24"/>
          <w:szCs w:val="24"/>
          <w:lang w:val="en-GB" w:eastAsia="en-GB"/>
        </w:rPr>
        <w:t xml:space="preserve">1. </w:t>
      </w:r>
      <w:r>
        <w:rPr>
          <w:rFonts w:ascii="Times New Roman" w:eastAsia="Times New Roman" w:hAnsi="Times New Roman" w:cs="Times New Roman"/>
          <w:i/>
          <w:iCs/>
          <w:sz w:val="24"/>
          <w:szCs w:val="24"/>
          <w:lang w:val="en-GB" w:eastAsia="en-GB"/>
        </w:rPr>
        <w:tab/>
      </w:r>
      <w:r w:rsidRPr="00CB655C">
        <w:rPr>
          <w:rFonts w:ascii="Times New Roman" w:eastAsia="Times New Roman" w:hAnsi="Times New Roman" w:cs="Times New Roman"/>
          <w:i/>
          <w:iCs/>
          <w:sz w:val="24"/>
          <w:szCs w:val="24"/>
          <w:lang w:val="en-GB" w:eastAsia="en-GB"/>
        </w:rPr>
        <w:t xml:space="preserve">убијање домаћих животиња; или </w:t>
      </w:r>
    </w:p>
    <w:p w14:paraId="08CC0C04" w14:textId="77777777" w:rsidR="00D52AF5" w:rsidRPr="00CB655C"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CB655C">
        <w:rPr>
          <w:rFonts w:ascii="Times New Roman" w:eastAsia="Times New Roman" w:hAnsi="Times New Roman" w:cs="Times New Roman"/>
          <w:i/>
          <w:iCs/>
          <w:sz w:val="24"/>
          <w:szCs w:val="24"/>
          <w:lang w:val="en-GB" w:eastAsia="en-GB"/>
        </w:rPr>
        <w:t>2.</w:t>
      </w:r>
      <w:r>
        <w:rPr>
          <w:rFonts w:ascii="Times New Roman" w:eastAsia="Times New Roman" w:hAnsi="Times New Roman" w:cs="Times New Roman"/>
          <w:i/>
          <w:iCs/>
          <w:sz w:val="24"/>
          <w:szCs w:val="24"/>
          <w:lang w:val="en-GB" w:eastAsia="en-GB"/>
        </w:rPr>
        <w:tab/>
      </w:r>
      <w:r w:rsidRPr="00CB655C">
        <w:rPr>
          <w:rFonts w:ascii="Times New Roman" w:eastAsia="Times New Roman" w:hAnsi="Times New Roman" w:cs="Times New Roman"/>
          <w:i/>
          <w:iCs/>
          <w:sz w:val="24"/>
          <w:szCs w:val="24"/>
          <w:lang w:val="en-GB" w:eastAsia="en-GB"/>
        </w:rPr>
        <w:t xml:space="preserve"> успављивање животиња. </w:t>
      </w:r>
    </w:p>
    <w:p w14:paraId="16F5A8B6"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Оружје глатке цеви како следи: </w:t>
      </w:r>
    </w:p>
    <w:p w14:paraId="6955FB83"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Оружје глатке цеви специјално пројектовано за војну намену; </w:t>
      </w:r>
    </w:p>
    <w:p w14:paraId="229EC465"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Друге врсте оружја глатке цеви како следи: </w:t>
      </w:r>
    </w:p>
    <w:p w14:paraId="3FE112C9"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Аутоматско оружје; </w:t>
      </w:r>
    </w:p>
    <w:p w14:paraId="389A766C"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Полуаутоматско или с клизним механизмом пуњења (пумпарице); </w:t>
      </w:r>
    </w:p>
    <w:p w14:paraId="18BDD911" w14:textId="77777777" w:rsidR="00D52AF5" w:rsidRPr="00D91697" w:rsidRDefault="00D52AF5" w:rsidP="00D52AF5">
      <w:pPr>
        <w:spacing w:before="100" w:beforeAutospacing="1" w:after="100" w:afterAutospacing="1" w:line="240" w:lineRule="auto"/>
        <w:ind w:left="3600" w:hanging="1440"/>
        <w:rPr>
          <w:rFonts w:ascii="Times New Roman" w:eastAsia="Times New Roman" w:hAnsi="Times New Roman" w:cs="Times New Roman"/>
          <w:sz w:val="24"/>
          <w:szCs w:val="24"/>
          <w:lang w:val="en-GB" w:eastAsia="en-GB"/>
        </w:rPr>
      </w:pPr>
      <w:r w:rsidRPr="004C5089">
        <w:rPr>
          <w:rFonts w:ascii="Times New Roman" w:eastAsia="Times New Roman" w:hAnsi="Times New Roman" w:cs="Times New Roman"/>
          <w:i/>
          <w:iCs/>
          <w:sz w:val="24"/>
          <w:szCs w:val="24"/>
          <w:u w:val="single"/>
          <w:lang w:val="en-GB" w:eastAsia="en-GB"/>
        </w:rPr>
        <w:t>Напомена:</w:t>
      </w:r>
      <w:r w:rsidRPr="004C5089">
        <w:rPr>
          <w:rFonts w:ascii="Times New Roman" w:eastAsia="Times New Roman" w:hAnsi="Times New Roman" w:cs="Times New Roman"/>
          <w:i/>
          <w:iCs/>
          <w:sz w:val="24"/>
          <w:szCs w:val="24"/>
          <w:lang w:val="en-GB" w:eastAsia="en-GB"/>
        </w:rPr>
        <w:t xml:space="preserve"> </w:t>
      </w:r>
      <w:r w:rsidRPr="004C5089">
        <w:rPr>
          <w:rFonts w:ascii="Times New Roman" w:eastAsia="Times New Roman" w:hAnsi="Times New Roman" w:cs="Times New Roman"/>
          <w:i/>
          <w:iCs/>
          <w:sz w:val="24"/>
          <w:szCs w:val="24"/>
          <w:lang w:val="en-GB" w:eastAsia="en-GB"/>
        </w:rPr>
        <w:tab/>
        <w:t xml:space="preserve">Тачка 1.б.2. се не односи на оружје специјално пројектовано за испаљивање инертног пројектила компресованим ваздухом или </w:t>
      </w:r>
      <w:r>
        <w:rPr>
          <w:rFonts w:ascii="Times New Roman" w:eastAsia="Times New Roman" w:hAnsi="Times New Roman" w:cs="Times New Roman"/>
          <w:i/>
          <w:iCs/>
          <w:sz w:val="24"/>
          <w:szCs w:val="24"/>
          <w:lang w:val="en-GB" w:eastAsia="en-GB"/>
        </w:rPr>
        <w:t>C</w:t>
      </w:r>
      <w:r w:rsidRPr="004C5089">
        <w:rPr>
          <w:rFonts w:ascii="Times New Roman" w:eastAsia="Times New Roman" w:hAnsi="Times New Roman" w:cs="Times New Roman"/>
          <w:i/>
          <w:iCs/>
          <w:sz w:val="24"/>
          <w:szCs w:val="24"/>
          <w:lang w:val="en-GB" w:eastAsia="en-GB"/>
        </w:rPr>
        <w:t>О2</w:t>
      </w:r>
      <w:r w:rsidRPr="00D91697">
        <w:rPr>
          <w:rFonts w:ascii="Times New Roman" w:eastAsia="Times New Roman" w:hAnsi="Times New Roman" w:cs="Times New Roman"/>
          <w:sz w:val="24"/>
          <w:szCs w:val="24"/>
          <w:lang w:val="en-GB" w:eastAsia="en-GB"/>
        </w:rPr>
        <w:t xml:space="preserve">. </w:t>
      </w:r>
    </w:p>
    <w:p w14:paraId="463D0DC2" w14:textId="77777777" w:rsidR="00D52AF5" w:rsidRPr="002644D6"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u w:val="single"/>
          <w:lang w:val="en-GB" w:eastAsia="en-GB"/>
        </w:rPr>
        <w:t>Напомена:</w:t>
      </w:r>
      <w:r w:rsidRPr="002644D6">
        <w:rPr>
          <w:rFonts w:ascii="Times New Roman" w:eastAsia="Times New Roman" w:hAnsi="Times New Roman" w:cs="Times New Roman"/>
          <w:i/>
          <w:iCs/>
          <w:sz w:val="24"/>
          <w:szCs w:val="24"/>
          <w:lang w:val="en-GB" w:eastAsia="en-GB"/>
        </w:rPr>
        <w:t xml:space="preserve"> Тачка 1.б. се не односи на следеће оружје: </w:t>
      </w:r>
    </w:p>
    <w:p w14:paraId="2F45A83D" w14:textId="77777777" w:rsidR="00D52AF5" w:rsidRPr="002644D6"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а. </w:t>
      </w:r>
      <w:r w:rsidRPr="002644D6">
        <w:rPr>
          <w:rFonts w:ascii="Times New Roman" w:eastAsia="Times New Roman" w:hAnsi="Times New Roman" w:cs="Times New Roman"/>
          <w:i/>
          <w:iCs/>
          <w:sz w:val="24"/>
          <w:szCs w:val="24"/>
          <w:lang w:val="en-GB" w:eastAsia="en-GB"/>
        </w:rPr>
        <w:tab/>
        <w:t xml:space="preserve">Оружје глатке цеви произведено пре 1938. године; </w:t>
      </w:r>
    </w:p>
    <w:p w14:paraId="1E54010E" w14:textId="77777777" w:rsidR="00D52AF5" w:rsidRPr="002644D6"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б. </w:t>
      </w:r>
      <w:r w:rsidRPr="002644D6">
        <w:rPr>
          <w:rFonts w:ascii="Times New Roman" w:eastAsia="Times New Roman" w:hAnsi="Times New Roman" w:cs="Times New Roman"/>
          <w:i/>
          <w:iCs/>
          <w:sz w:val="24"/>
          <w:szCs w:val="24"/>
          <w:lang w:val="en-GB" w:eastAsia="en-GB"/>
        </w:rPr>
        <w:tab/>
        <w:t xml:space="preserve">Репродукције оружја глатке цеви чији су оригинали произведени пре 1890. године; </w:t>
      </w:r>
    </w:p>
    <w:p w14:paraId="17B94836" w14:textId="77777777" w:rsidR="00D52AF5" w:rsidRPr="002644D6"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в. </w:t>
      </w:r>
      <w:r w:rsidRPr="002644D6">
        <w:rPr>
          <w:rFonts w:ascii="Times New Roman" w:eastAsia="Times New Roman" w:hAnsi="Times New Roman" w:cs="Times New Roman"/>
          <w:i/>
          <w:iCs/>
          <w:sz w:val="24"/>
          <w:szCs w:val="24"/>
          <w:lang w:val="en-GB" w:eastAsia="en-GB"/>
        </w:rPr>
        <w:tab/>
        <w:t xml:space="preserve">Оружје глатке цеви које се користи за лов или спорт. То оружје не сме бити специјално пројектовано за војну употребу нити сме бити аутоматско; </w:t>
      </w:r>
    </w:p>
    <w:p w14:paraId="3A13F617" w14:textId="77777777" w:rsidR="00D52AF5" w:rsidRPr="002644D6"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г. </w:t>
      </w:r>
      <w:r w:rsidRPr="002644D6">
        <w:rPr>
          <w:rFonts w:ascii="Times New Roman" w:eastAsia="Times New Roman" w:hAnsi="Times New Roman" w:cs="Times New Roman"/>
          <w:i/>
          <w:iCs/>
          <w:sz w:val="24"/>
          <w:szCs w:val="24"/>
          <w:lang w:val="en-GB" w:eastAsia="en-GB"/>
        </w:rPr>
        <w:tab/>
        <w:t xml:space="preserve">Оружје глатке цеви специјално пројектоване за: </w:t>
      </w:r>
    </w:p>
    <w:p w14:paraId="2AD4AC38" w14:textId="77777777" w:rsidR="00D52AF5" w:rsidRPr="002644D6" w:rsidRDefault="00D52AF5" w:rsidP="00D52AF5">
      <w:pPr>
        <w:spacing w:before="100" w:beforeAutospacing="1" w:after="0" w:line="240" w:lineRule="auto"/>
        <w:ind w:left="216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1. </w:t>
      </w:r>
      <w:r w:rsidRPr="002644D6">
        <w:rPr>
          <w:rFonts w:ascii="Times New Roman" w:eastAsia="Times New Roman" w:hAnsi="Times New Roman" w:cs="Times New Roman"/>
          <w:i/>
          <w:iCs/>
          <w:sz w:val="24"/>
          <w:szCs w:val="24"/>
          <w:lang w:val="en-GB" w:eastAsia="en-GB"/>
        </w:rPr>
        <w:tab/>
        <w:t xml:space="preserve">Хумано убијање домаћих животиња; </w:t>
      </w:r>
    </w:p>
    <w:p w14:paraId="3BDFAE58" w14:textId="77777777" w:rsidR="00D52AF5" w:rsidRPr="002644D6" w:rsidRDefault="00D52AF5" w:rsidP="00D52AF5">
      <w:pPr>
        <w:spacing w:after="0" w:line="240" w:lineRule="auto"/>
        <w:ind w:left="216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2. </w:t>
      </w:r>
      <w:r w:rsidRPr="002644D6">
        <w:rPr>
          <w:rFonts w:ascii="Times New Roman" w:eastAsia="Times New Roman" w:hAnsi="Times New Roman" w:cs="Times New Roman"/>
          <w:i/>
          <w:iCs/>
          <w:sz w:val="24"/>
          <w:szCs w:val="24"/>
          <w:lang w:val="en-GB" w:eastAsia="en-GB"/>
        </w:rPr>
        <w:tab/>
        <w:t xml:space="preserve">Успављивање животиња; </w:t>
      </w:r>
    </w:p>
    <w:p w14:paraId="0F30432F" w14:textId="77777777" w:rsidR="00D52AF5" w:rsidRPr="002644D6" w:rsidRDefault="00D52AF5" w:rsidP="00D52AF5">
      <w:pPr>
        <w:spacing w:before="100" w:beforeAutospacing="1" w:after="0" w:line="240" w:lineRule="auto"/>
        <w:ind w:left="216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lastRenderedPageBreak/>
        <w:t xml:space="preserve">3. </w:t>
      </w:r>
      <w:r w:rsidRPr="002644D6">
        <w:rPr>
          <w:rFonts w:ascii="Times New Roman" w:eastAsia="Times New Roman" w:hAnsi="Times New Roman" w:cs="Times New Roman"/>
          <w:i/>
          <w:iCs/>
          <w:sz w:val="24"/>
          <w:szCs w:val="24"/>
          <w:lang w:val="en-GB" w:eastAsia="en-GB"/>
        </w:rPr>
        <w:tab/>
        <w:t xml:space="preserve">Сеизмичке тестове; </w:t>
      </w:r>
    </w:p>
    <w:p w14:paraId="498E140D" w14:textId="77777777" w:rsidR="00D52AF5" w:rsidRPr="002644D6" w:rsidRDefault="00D52AF5" w:rsidP="00D52AF5">
      <w:pPr>
        <w:spacing w:before="100" w:beforeAutospacing="1" w:after="0" w:line="240" w:lineRule="auto"/>
        <w:ind w:left="216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4. </w:t>
      </w:r>
      <w:r>
        <w:rPr>
          <w:rFonts w:ascii="Times New Roman" w:eastAsia="Times New Roman" w:hAnsi="Times New Roman" w:cs="Times New Roman"/>
          <w:i/>
          <w:iCs/>
          <w:sz w:val="24"/>
          <w:szCs w:val="24"/>
          <w:lang w:val="en-GB" w:eastAsia="en-GB"/>
        </w:rPr>
        <w:tab/>
      </w:r>
      <w:r w:rsidRPr="002644D6">
        <w:rPr>
          <w:rFonts w:ascii="Times New Roman" w:eastAsia="Times New Roman" w:hAnsi="Times New Roman" w:cs="Times New Roman"/>
          <w:i/>
          <w:iCs/>
          <w:sz w:val="24"/>
          <w:szCs w:val="24"/>
          <w:lang w:val="en-GB" w:eastAsia="en-GB"/>
        </w:rPr>
        <w:t xml:space="preserve">Испаљивање индустријских пројектила; или </w:t>
      </w:r>
    </w:p>
    <w:p w14:paraId="6AA4167B" w14:textId="77777777" w:rsidR="00D52AF5" w:rsidRPr="002644D6" w:rsidRDefault="00D52AF5" w:rsidP="00D52AF5">
      <w:pPr>
        <w:spacing w:after="100" w:afterAutospacing="1" w:line="240" w:lineRule="auto"/>
        <w:ind w:left="3600" w:hanging="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5. </w:t>
      </w:r>
      <w:r>
        <w:rPr>
          <w:rFonts w:ascii="Times New Roman" w:eastAsia="Times New Roman" w:hAnsi="Times New Roman" w:cs="Times New Roman"/>
          <w:i/>
          <w:iCs/>
          <w:sz w:val="24"/>
          <w:szCs w:val="24"/>
          <w:lang w:val="en-GB" w:eastAsia="en-GB"/>
        </w:rPr>
        <w:tab/>
      </w:r>
      <w:r w:rsidRPr="002644D6">
        <w:rPr>
          <w:rFonts w:ascii="Times New Roman" w:eastAsia="Times New Roman" w:hAnsi="Times New Roman" w:cs="Times New Roman"/>
          <w:i/>
          <w:iCs/>
          <w:sz w:val="24"/>
          <w:szCs w:val="24"/>
          <w:lang w:val="en-GB" w:eastAsia="en-GB"/>
        </w:rPr>
        <w:t xml:space="preserve">Онеспособљавање импровизованих експлозивних направа. </w:t>
      </w:r>
    </w:p>
    <w:p w14:paraId="33FF4BC5" w14:textId="77777777" w:rsidR="00D52AF5" w:rsidRPr="002644D6"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u w:val="single"/>
          <w:lang w:val="en-GB" w:eastAsia="en-GB"/>
        </w:rPr>
        <w:t>Важна напомена</w:t>
      </w:r>
      <w:r w:rsidRPr="002644D6">
        <w:rPr>
          <w:rFonts w:ascii="Times New Roman" w:eastAsia="Times New Roman" w:hAnsi="Times New Roman" w:cs="Times New Roman"/>
          <w:i/>
          <w:iCs/>
          <w:sz w:val="24"/>
          <w:szCs w:val="24"/>
          <w:lang w:val="en-GB" w:eastAsia="en-GB"/>
        </w:rPr>
        <w:t xml:space="preserve">: </w:t>
      </w:r>
    </w:p>
    <w:p w14:paraId="640A8B4C" w14:textId="77777777" w:rsidR="00D52AF5" w:rsidRPr="00D91697" w:rsidRDefault="00D52AF5" w:rsidP="00D52AF5">
      <w:pPr>
        <w:spacing w:before="100" w:beforeAutospacing="1" w:after="100" w:afterAutospacing="1" w:line="240" w:lineRule="auto"/>
        <w:ind w:left="2880"/>
        <w:rPr>
          <w:rFonts w:ascii="Times New Roman" w:eastAsia="Times New Roman" w:hAnsi="Times New Roman" w:cs="Times New Roman"/>
          <w:sz w:val="24"/>
          <w:szCs w:val="24"/>
          <w:lang w:val="en-GB" w:eastAsia="en-GB"/>
        </w:rPr>
      </w:pPr>
      <w:r w:rsidRPr="002644D6">
        <w:rPr>
          <w:rFonts w:ascii="Times New Roman" w:eastAsia="Times New Roman" w:hAnsi="Times New Roman" w:cs="Times New Roman"/>
          <w:i/>
          <w:iCs/>
          <w:sz w:val="24"/>
          <w:szCs w:val="24"/>
          <w:lang w:val="en-GB" w:eastAsia="en-GB"/>
        </w:rPr>
        <w:t>Уређаји за деактивирање/онеспособљавање су обухваћени тачком 4., и одредницом 1А006 Националне контролне листе робе двоструке намене.</w:t>
      </w:r>
      <w:r w:rsidRPr="00D91697">
        <w:rPr>
          <w:rFonts w:ascii="Times New Roman" w:eastAsia="Times New Roman" w:hAnsi="Times New Roman" w:cs="Times New Roman"/>
          <w:sz w:val="24"/>
          <w:szCs w:val="24"/>
          <w:lang w:val="en-GB" w:eastAsia="en-GB"/>
        </w:rPr>
        <w:t xml:space="preserve"> </w:t>
      </w:r>
    </w:p>
    <w:p w14:paraId="038ECE6F"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Оружја која користе муницију без чауре; </w:t>
      </w:r>
    </w:p>
    <w:p w14:paraId="18923A6A"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пројектована за оружја наведена под тачкама 1.а., 1.б. или 1.в. </w:t>
      </w:r>
    </w:p>
    <w:p w14:paraId="3CD7AFED"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Промењиви оквири за муницију; </w:t>
      </w:r>
    </w:p>
    <w:p w14:paraId="3984F283"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Пригушивачи звука или модератори; </w:t>
      </w:r>
    </w:p>
    <w:p w14:paraId="3C585625"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Носачи оружја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23ED9904" w14:textId="77777777" w:rsidR="00D52AF5" w:rsidRPr="002644D6"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u w:val="single"/>
          <w:lang w:val="en-GB" w:eastAsia="en-GB"/>
        </w:rPr>
      </w:pPr>
      <w:r w:rsidRPr="002644D6">
        <w:rPr>
          <w:rFonts w:ascii="Times New Roman" w:eastAsia="Times New Roman" w:hAnsi="Times New Roman" w:cs="Times New Roman"/>
          <w:i/>
          <w:iCs/>
          <w:sz w:val="24"/>
          <w:szCs w:val="24"/>
          <w:u w:val="single"/>
          <w:lang w:val="en-GB" w:eastAsia="en-GB"/>
        </w:rPr>
        <w:t xml:space="preserve">Техничка напомена: </w:t>
      </w:r>
    </w:p>
    <w:p w14:paraId="6D14048B" w14:textId="77777777" w:rsidR="00D52AF5" w:rsidRPr="00D91697" w:rsidRDefault="00D52AF5" w:rsidP="00D52AF5">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2644D6">
        <w:rPr>
          <w:rFonts w:ascii="Times New Roman" w:eastAsia="Times New Roman" w:hAnsi="Times New Roman" w:cs="Times New Roman"/>
          <w:i/>
          <w:iCs/>
          <w:sz w:val="24"/>
          <w:szCs w:val="24"/>
          <w:lang w:val="en-GB" w:eastAsia="en-GB"/>
        </w:rPr>
        <w:t xml:space="preserve">За потребе Тачке 1.г.3., </w:t>
      </w:r>
      <w:r>
        <w:rPr>
          <w:rFonts w:ascii="Times New Roman" w:eastAsia="Times New Roman" w:hAnsi="Times New Roman" w:cs="Times New Roman"/>
          <w:i/>
          <w:iCs/>
          <w:sz w:val="24"/>
          <w:szCs w:val="24"/>
          <w:lang w:val="en-GB" w:eastAsia="en-GB"/>
        </w:rPr>
        <w:t>„</w:t>
      </w:r>
      <w:r w:rsidRPr="002644D6">
        <w:rPr>
          <w:rFonts w:ascii="Times New Roman" w:eastAsia="Times New Roman" w:hAnsi="Times New Roman" w:cs="Times New Roman"/>
          <w:i/>
          <w:iCs/>
          <w:sz w:val="24"/>
          <w:szCs w:val="24"/>
          <w:lang w:val="en-GB" w:eastAsia="en-GB"/>
        </w:rPr>
        <w:t>носач оружја</w:t>
      </w:r>
      <w:r>
        <w:rPr>
          <w:rFonts w:ascii="Times New Roman" w:eastAsia="Times New Roman" w:hAnsi="Times New Roman" w:cs="Times New Roman"/>
          <w:i/>
          <w:iCs/>
          <w:sz w:val="24"/>
          <w:szCs w:val="24"/>
          <w:lang w:val="en-GB" w:eastAsia="en-GB"/>
        </w:rPr>
        <w:t>”</w:t>
      </w:r>
      <w:r w:rsidRPr="002644D6">
        <w:rPr>
          <w:rFonts w:ascii="Times New Roman" w:eastAsia="Times New Roman" w:hAnsi="Times New Roman" w:cs="Times New Roman"/>
          <w:i/>
          <w:iCs/>
          <w:sz w:val="24"/>
          <w:szCs w:val="24"/>
          <w:lang w:val="en-GB" w:eastAsia="en-GB"/>
        </w:rPr>
        <w:t xml:space="preserve"> је уређај пројектован за монтирање оружја на копнено возило, </w:t>
      </w:r>
      <w:r>
        <w:rPr>
          <w:rFonts w:ascii="Times New Roman" w:eastAsia="Times New Roman" w:hAnsi="Times New Roman" w:cs="Times New Roman"/>
          <w:i/>
          <w:iCs/>
          <w:sz w:val="24"/>
          <w:szCs w:val="24"/>
          <w:lang w:val="en-GB" w:eastAsia="en-GB"/>
        </w:rPr>
        <w:t>„</w:t>
      </w:r>
      <w:r w:rsidRPr="002644D6">
        <w:rPr>
          <w:rFonts w:ascii="Times New Roman" w:eastAsia="Times New Roman" w:hAnsi="Times New Roman" w:cs="Times New Roman"/>
          <w:i/>
          <w:iCs/>
          <w:sz w:val="24"/>
          <w:szCs w:val="24"/>
          <w:lang w:val="en-GB" w:eastAsia="en-GB"/>
        </w:rPr>
        <w:t>ваздухоплов</w:t>
      </w:r>
      <w:r>
        <w:rPr>
          <w:rFonts w:ascii="Times New Roman" w:eastAsia="Times New Roman" w:hAnsi="Times New Roman" w:cs="Times New Roman"/>
          <w:i/>
          <w:iCs/>
          <w:sz w:val="24"/>
          <w:szCs w:val="24"/>
          <w:lang w:val="en-GB" w:eastAsia="en-GB"/>
        </w:rPr>
        <w:t>”</w:t>
      </w:r>
      <w:r w:rsidRPr="002644D6">
        <w:rPr>
          <w:rFonts w:ascii="Times New Roman" w:eastAsia="Times New Roman" w:hAnsi="Times New Roman" w:cs="Times New Roman"/>
          <w:i/>
          <w:iCs/>
          <w:sz w:val="24"/>
          <w:szCs w:val="24"/>
          <w:lang w:val="en-GB" w:eastAsia="en-GB"/>
        </w:rPr>
        <w:t>, пловило или структуру</w:t>
      </w:r>
      <w:r w:rsidRPr="00D91697">
        <w:rPr>
          <w:rFonts w:ascii="Times New Roman" w:eastAsia="Times New Roman" w:hAnsi="Times New Roman" w:cs="Times New Roman"/>
          <w:sz w:val="24"/>
          <w:szCs w:val="24"/>
          <w:lang w:val="en-GB" w:eastAsia="en-GB"/>
        </w:rPr>
        <w:t xml:space="preserve">. </w:t>
      </w:r>
    </w:p>
    <w:p w14:paraId="33FF3D63"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Пригушивачи бљеска; </w:t>
      </w:r>
    </w:p>
    <w:p w14:paraId="61E2C03A"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Оптички нишани са електронском обрадом слике; </w:t>
      </w:r>
    </w:p>
    <w:p w14:paraId="52F552ED"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Оптички нишани специјално пројектовани за војну употребу. </w:t>
      </w:r>
    </w:p>
    <w:p w14:paraId="287B307B" w14:textId="77777777" w:rsidR="00D52AF5" w:rsidRPr="002644D6" w:rsidRDefault="00D52AF5" w:rsidP="00D52AF5">
      <w:pPr>
        <w:spacing w:before="100" w:beforeAutospacing="1" w:after="100" w:afterAutospacing="1" w:line="240" w:lineRule="auto"/>
        <w:ind w:left="720" w:hanging="720"/>
        <w:rPr>
          <w:rFonts w:ascii="Times New Roman" w:eastAsia="Times New Roman" w:hAnsi="Times New Roman" w:cs="Times New Roman"/>
          <w:b/>
          <w:bCs/>
          <w:sz w:val="24"/>
          <w:szCs w:val="24"/>
          <w:lang w:val="en-GB" w:eastAsia="en-GB"/>
        </w:rPr>
      </w:pPr>
      <w:r w:rsidRPr="002644D6">
        <w:rPr>
          <w:rFonts w:ascii="Times New Roman" w:eastAsia="Times New Roman" w:hAnsi="Times New Roman" w:cs="Times New Roman"/>
          <w:b/>
          <w:bCs/>
          <w:sz w:val="24"/>
          <w:szCs w:val="24"/>
          <w:lang w:val="en-GB" w:eastAsia="en-GB"/>
        </w:rPr>
        <w:t xml:space="preserve">2. </w:t>
      </w:r>
      <w:r>
        <w:rPr>
          <w:rFonts w:ascii="Times New Roman" w:eastAsia="Times New Roman" w:hAnsi="Times New Roman" w:cs="Times New Roman"/>
          <w:b/>
          <w:bCs/>
          <w:sz w:val="24"/>
          <w:szCs w:val="24"/>
          <w:lang w:val="en-GB" w:eastAsia="en-GB"/>
        </w:rPr>
        <w:tab/>
      </w:r>
      <w:r w:rsidRPr="002644D6">
        <w:rPr>
          <w:rFonts w:ascii="Times New Roman" w:eastAsia="Times New Roman" w:hAnsi="Times New Roman" w:cs="Times New Roman"/>
          <w:b/>
          <w:bCs/>
          <w:sz w:val="24"/>
          <w:szCs w:val="24"/>
          <w:lang w:val="en-GB" w:eastAsia="en-GB"/>
        </w:rPr>
        <w:t xml:space="preserve">Оружја глатке цеви калибра 20 мм или већег, остала оружја или наоружање калибра већег од 12,7 мм, бацачи посебно пројектовани или модификовани за војну употребу и прибор како следи, и за њих специјално пројектоване компоненте: </w:t>
      </w:r>
    </w:p>
    <w:p w14:paraId="18FFA51E"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Артиљеријска оруђа, хаубице, противавионски топови, минобацачи, противоклопно оружје, лансери ракета, војни бацачи пламена, пушке, бестрзајно оружје, оружје глатке цеви; </w:t>
      </w:r>
    </w:p>
    <w:p w14:paraId="226E3FD9" w14:textId="77777777" w:rsidR="00D52AF5" w:rsidRPr="002644D6" w:rsidRDefault="00D52AF5" w:rsidP="00D52AF5">
      <w:pPr>
        <w:spacing w:before="100" w:beforeAutospacing="1" w:after="100" w:afterAutospacing="1" w:line="240" w:lineRule="auto"/>
        <w:ind w:left="2880" w:hanging="144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u w:val="single"/>
          <w:lang w:val="en-GB" w:eastAsia="en-GB"/>
        </w:rPr>
        <w:t>Напомена 1</w:t>
      </w:r>
      <w:r w:rsidRPr="002644D6">
        <w:rPr>
          <w:rFonts w:ascii="Times New Roman" w:eastAsia="Times New Roman" w:hAnsi="Times New Roman" w:cs="Times New Roman"/>
          <w:i/>
          <w:iCs/>
          <w:sz w:val="24"/>
          <w:szCs w:val="24"/>
          <w:lang w:val="en-GB" w:eastAsia="en-GB"/>
        </w:rPr>
        <w:t xml:space="preserve">: </w:t>
      </w:r>
      <w:r w:rsidRPr="002644D6">
        <w:rPr>
          <w:rFonts w:ascii="Times New Roman" w:eastAsia="Times New Roman" w:hAnsi="Times New Roman" w:cs="Times New Roman"/>
          <w:i/>
          <w:iCs/>
          <w:sz w:val="24"/>
          <w:szCs w:val="24"/>
          <w:lang w:val="en-GB" w:eastAsia="en-GB"/>
        </w:rPr>
        <w:tab/>
        <w:t xml:space="preserve">Тачка 2.а. укључује убризгаваче, мерне справе, резервоаре, те остале компоненте специјално пројектоване за употребу </w:t>
      </w:r>
      <w:r w:rsidRPr="002644D6">
        <w:rPr>
          <w:rFonts w:ascii="Times New Roman" w:eastAsia="Times New Roman" w:hAnsi="Times New Roman" w:cs="Times New Roman"/>
          <w:i/>
          <w:iCs/>
          <w:sz w:val="24"/>
          <w:szCs w:val="24"/>
          <w:lang w:val="en-GB" w:eastAsia="en-GB"/>
        </w:rPr>
        <w:lastRenderedPageBreak/>
        <w:t xml:space="preserve">течних потисних пуњења за било који део опреме који подлеже контроли по 2.а. </w:t>
      </w:r>
    </w:p>
    <w:p w14:paraId="7A943A66" w14:textId="77777777" w:rsidR="00D52AF5" w:rsidRPr="002644D6"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u w:val="single"/>
          <w:lang w:val="en-GB" w:eastAsia="en-GB"/>
        </w:rPr>
        <w:t>Напомена 2</w:t>
      </w:r>
      <w:r w:rsidRPr="002644D6">
        <w:rPr>
          <w:rFonts w:ascii="Times New Roman" w:eastAsia="Times New Roman" w:hAnsi="Times New Roman" w:cs="Times New Roman"/>
          <w:i/>
          <w:iCs/>
          <w:sz w:val="24"/>
          <w:szCs w:val="24"/>
          <w:lang w:val="en-GB" w:eastAsia="en-GB"/>
        </w:rPr>
        <w:t xml:space="preserve">: </w:t>
      </w:r>
      <w:r w:rsidRPr="002644D6">
        <w:rPr>
          <w:rFonts w:ascii="Times New Roman" w:eastAsia="Times New Roman" w:hAnsi="Times New Roman" w:cs="Times New Roman"/>
          <w:i/>
          <w:iCs/>
          <w:sz w:val="24"/>
          <w:szCs w:val="24"/>
          <w:lang w:val="en-GB" w:eastAsia="en-GB"/>
        </w:rPr>
        <w:tab/>
        <w:t xml:space="preserve">Тачка 2.а. се не односи на следеће оружје: </w:t>
      </w:r>
    </w:p>
    <w:p w14:paraId="239161B4" w14:textId="77777777" w:rsidR="00D52AF5" w:rsidRPr="002644D6"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а. </w:t>
      </w:r>
      <w:r w:rsidRPr="002644D6">
        <w:rPr>
          <w:rFonts w:ascii="Times New Roman" w:eastAsia="Times New Roman" w:hAnsi="Times New Roman" w:cs="Times New Roman"/>
          <w:i/>
          <w:iCs/>
          <w:sz w:val="24"/>
          <w:szCs w:val="24"/>
          <w:lang w:val="en-GB" w:eastAsia="en-GB"/>
        </w:rPr>
        <w:tab/>
        <w:t xml:space="preserve">Пушке, оружје глатке цеви и комбиновано оружје произведено пре 1938. године; </w:t>
      </w:r>
    </w:p>
    <w:p w14:paraId="1B5DF99B" w14:textId="77777777" w:rsidR="00D52AF5" w:rsidRPr="002644D6"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б. </w:t>
      </w:r>
      <w:r w:rsidRPr="002644D6">
        <w:rPr>
          <w:rFonts w:ascii="Times New Roman" w:eastAsia="Times New Roman" w:hAnsi="Times New Roman" w:cs="Times New Roman"/>
          <w:i/>
          <w:iCs/>
          <w:sz w:val="24"/>
          <w:szCs w:val="24"/>
          <w:lang w:val="en-GB" w:eastAsia="en-GB"/>
        </w:rPr>
        <w:tab/>
        <w:t xml:space="preserve">Репродукције пушака, оружја глатке цеви и комбинованог оружја чији су оригинали произведени пре 1890. године; </w:t>
      </w:r>
    </w:p>
    <w:p w14:paraId="7F3D6029" w14:textId="77777777" w:rsidR="00D52AF5" w:rsidRPr="002644D6"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в. </w:t>
      </w:r>
      <w:r w:rsidRPr="002644D6">
        <w:rPr>
          <w:rFonts w:ascii="Times New Roman" w:eastAsia="Times New Roman" w:hAnsi="Times New Roman" w:cs="Times New Roman"/>
          <w:i/>
          <w:iCs/>
          <w:sz w:val="24"/>
          <w:szCs w:val="24"/>
          <w:lang w:val="en-GB" w:eastAsia="en-GB"/>
        </w:rPr>
        <w:tab/>
        <w:t xml:space="preserve">Пушке, хаубице, топови, минобацачи, произведени пре 1890. године; </w:t>
      </w:r>
    </w:p>
    <w:p w14:paraId="709EEF37" w14:textId="77777777" w:rsidR="00D52AF5" w:rsidRPr="002644D6"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г. </w:t>
      </w:r>
      <w:r w:rsidRPr="002644D6">
        <w:rPr>
          <w:rFonts w:ascii="Times New Roman" w:eastAsia="Times New Roman" w:hAnsi="Times New Roman" w:cs="Times New Roman"/>
          <w:i/>
          <w:iCs/>
          <w:sz w:val="24"/>
          <w:szCs w:val="24"/>
          <w:lang w:val="en-GB" w:eastAsia="en-GB"/>
        </w:rPr>
        <w:tab/>
        <w:t xml:space="preserve">Оружје глатке цеви које се користи за лов или спорт. То оружје не сме бити специјално пројектовано за војну употребу нити сме бити аутоматско; </w:t>
      </w:r>
    </w:p>
    <w:p w14:paraId="1C4C0798" w14:textId="77777777" w:rsidR="00D52AF5" w:rsidRPr="002644D6"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д. </w:t>
      </w:r>
      <w:r w:rsidRPr="002644D6">
        <w:rPr>
          <w:rFonts w:ascii="Times New Roman" w:eastAsia="Times New Roman" w:hAnsi="Times New Roman" w:cs="Times New Roman"/>
          <w:i/>
          <w:iCs/>
          <w:sz w:val="24"/>
          <w:szCs w:val="24"/>
          <w:lang w:val="en-GB" w:eastAsia="en-GB"/>
        </w:rPr>
        <w:tab/>
        <w:t xml:space="preserve">Оружје глатке цеви специјално пројектовано за: </w:t>
      </w:r>
    </w:p>
    <w:p w14:paraId="2BCC1A60" w14:textId="77777777" w:rsidR="00D52AF5" w:rsidRPr="002644D6" w:rsidRDefault="00D52AF5" w:rsidP="00D52AF5">
      <w:pPr>
        <w:spacing w:before="100" w:beforeAutospacing="1" w:after="100" w:afterAutospacing="1" w:line="240" w:lineRule="auto"/>
        <w:ind w:left="288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1. </w:t>
      </w:r>
      <w:r w:rsidRPr="002644D6">
        <w:rPr>
          <w:rFonts w:ascii="Times New Roman" w:eastAsia="Times New Roman" w:hAnsi="Times New Roman" w:cs="Times New Roman"/>
          <w:i/>
          <w:iCs/>
          <w:sz w:val="24"/>
          <w:szCs w:val="24"/>
          <w:lang w:val="en-GB" w:eastAsia="en-GB"/>
        </w:rPr>
        <w:tab/>
        <w:t xml:space="preserve">Хумано убијање домаћих животиња; </w:t>
      </w:r>
    </w:p>
    <w:p w14:paraId="501CABA4" w14:textId="77777777" w:rsidR="00D52AF5" w:rsidRPr="002644D6" w:rsidRDefault="00D52AF5" w:rsidP="00D52AF5">
      <w:pPr>
        <w:spacing w:before="100" w:beforeAutospacing="1" w:after="100" w:afterAutospacing="1" w:line="240" w:lineRule="auto"/>
        <w:ind w:left="288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2. </w:t>
      </w:r>
      <w:r w:rsidRPr="002644D6">
        <w:rPr>
          <w:rFonts w:ascii="Times New Roman" w:eastAsia="Times New Roman" w:hAnsi="Times New Roman" w:cs="Times New Roman"/>
          <w:i/>
          <w:iCs/>
          <w:sz w:val="24"/>
          <w:szCs w:val="24"/>
          <w:lang w:val="en-GB" w:eastAsia="en-GB"/>
        </w:rPr>
        <w:tab/>
        <w:t xml:space="preserve">Успављивање животиња; </w:t>
      </w:r>
    </w:p>
    <w:p w14:paraId="76F19974" w14:textId="77777777" w:rsidR="00D52AF5" w:rsidRPr="002644D6" w:rsidRDefault="00D52AF5" w:rsidP="00D52AF5">
      <w:pPr>
        <w:spacing w:before="100" w:beforeAutospacing="1" w:after="100" w:afterAutospacing="1" w:line="240" w:lineRule="auto"/>
        <w:ind w:left="288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3. </w:t>
      </w:r>
      <w:r w:rsidRPr="002644D6">
        <w:rPr>
          <w:rFonts w:ascii="Times New Roman" w:eastAsia="Times New Roman" w:hAnsi="Times New Roman" w:cs="Times New Roman"/>
          <w:i/>
          <w:iCs/>
          <w:sz w:val="24"/>
          <w:szCs w:val="24"/>
          <w:lang w:val="en-GB" w:eastAsia="en-GB"/>
        </w:rPr>
        <w:tab/>
        <w:t xml:space="preserve">Сеизмичке тестове; </w:t>
      </w:r>
    </w:p>
    <w:p w14:paraId="2D98E00B" w14:textId="77777777" w:rsidR="00D52AF5" w:rsidRPr="002644D6" w:rsidRDefault="00D52AF5" w:rsidP="00D52AF5">
      <w:pPr>
        <w:spacing w:before="100" w:beforeAutospacing="1" w:after="100" w:afterAutospacing="1" w:line="240" w:lineRule="auto"/>
        <w:ind w:left="2880" w:firstLine="7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lang w:val="en-GB" w:eastAsia="en-GB"/>
        </w:rPr>
        <w:t xml:space="preserve">4. </w:t>
      </w:r>
      <w:r w:rsidRPr="002644D6">
        <w:rPr>
          <w:rFonts w:ascii="Times New Roman" w:eastAsia="Times New Roman" w:hAnsi="Times New Roman" w:cs="Times New Roman"/>
          <w:i/>
          <w:iCs/>
          <w:sz w:val="24"/>
          <w:szCs w:val="24"/>
          <w:lang w:val="en-GB" w:eastAsia="en-GB"/>
        </w:rPr>
        <w:tab/>
        <w:t xml:space="preserve">Испаљивање индустријских пројектила; </w:t>
      </w:r>
      <w:r w:rsidRPr="0034321A">
        <w:rPr>
          <w:rFonts w:ascii="Times New Roman" w:eastAsia="Times New Roman" w:hAnsi="Times New Roman" w:cs="Times New Roman"/>
          <w:i/>
          <w:iCs/>
          <w:sz w:val="24"/>
          <w:szCs w:val="24"/>
          <w:u w:val="single"/>
          <w:lang w:val="en-GB" w:eastAsia="en-GB"/>
        </w:rPr>
        <w:t>или</w:t>
      </w:r>
      <w:r w:rsidRPr="002644D6">
        <w:rPr>
          <w:rFonts w:ascii="Times New Roman" w:eastAsia="Times New Roman" w:hAnsi="Times New Roman" w:cs="Times New Roman"/>
          <w:i/>
          <w:iCs/>
          <w:sz w:val="24"/>
          <w:szCs w:val="24"/>
          <w:lang w:val="en-GB" w:eastAsia="en-GB"/>
        </w:rPr>
        <w:t xml:space="preserve"> </w:t>
      </w:r>
    </w:p>
    <w:p w14:paraId="5CD7C4DC" w14:textId="77777777" w:rsidR="00D52AF5" w:rsidRPr="00D91697" w:rsidRDefault="00D52AF5" w:rsidP="00D52AF5">
      <w:pPr>
        <w:spacing w:before="100" w:beforeAutospacing="1" w:after="100" w:afterAutospacing="1" w:line="240" w:lineRule="auto"/>
        <w:ind w:left="4320" w:hanging="720"/>
        <w:rPr>
          <w:rFonts w:ascii="Times New Roman" w:eastAsia="Times New Roman" w:hAnsi="Times New Roman" w:cs="Times New Roman"/>
          <w:sz w:val="24"/>
          <w:szCs w:val="24"/>
          <w:lang w:val="en-GB" w:eastAsia="en-GB"/>
        </w:rPr>
      </w:pPr>
      <w:r w:rsidRPr="002644D6">
        <w:rPr>
          <w:rFonts w:ascii="Times New Roman" w:eastAsia="Times New Roman" w:hAnsi="Times New Roman" w:cs="Times New Roman"/>
          <w:i/>
          <w:iCs/>
          <w:sz w:val="24"/>
          <w:szCs w:val="24"/>
          <w:lang w:val="en-GB" w:eastAsia="en-GB"/>
        </w:rPr>
        <w:t xml:space="preserve">5. </w:t>
      </w:r>
      <w:r w:rsidRPr="002644D6">
        <w:rPr>
          <w:rFonts w:ascii="Times New Roman" w:eastAsia="Times New Roman" w:hAnsi="Times New Roman" w:cs="Times New Roman"/>
          <w:i/>
          <w:iCs/>
          <w:sz w:val="24"/>
          <w:szCs w:val="24"/>
          <w:lang w:val="en-GB" w:eastAsia="en-GB"/>
        </w:rPr>
        <w:tab/>
        <w:t xml:space="preserve">Онеспособљавање импровизованих експлозивних направа. </w:t>
      </w:r>
    </w:p>
    <w:p w14:paraId="5CA814F8" w14:textId="77777777" w:rsidR="00D52AF5" w:rsidRPr="002644D6" w:rsidRDefault="00D52AF5" w:rsidP="00D52AF5">
      <w:pPr>
        <w:spacing w:before="100" w:beforeAutospacing="1" w:after="100" w:afterAutospacing="1" w:line="240" w:lineRule="auto"/>
        <w:ind w:left="4320"/>
        <w:rPr>
          <w:rFonts w:ascii="Times New Roman" w:eastAsia="Times New Roman" w:hAnsi="Times New Roman" w:cs="Times New Roman"/>
          <w:i/>
          <w:iCs/>
          <w:sz w:val="24"/>
          <w:szCs w:val="24"/>
          <w:lang w:val="en-GB" w:eastAsia="en-GB"/>
        </w:rPr>
      </w:pPr>
      <w:r w:rsidRPr="002644D6">
        <w:rPr>
          <w:rFonts w:ascii="Times New Roman" w:eastAsia="Times New Roman" w:hAnsi="Times New Roman" w:cs="Times New Roman"/>
          <w:i/>
          <w:iCs/>
          <w:sz w:val="24"/>
          <w:szCs w:val="24"/>
          <w:u w:val="single"/>
          <w:lang w:val="en-GB" w:eastAsia="en-GB"/>
        </w:rPr>
        <w:t>Важна напомена</w:t>
      </w:r>
      <w:r w:rsidRPr="002644D6">
        <w:rPr>
          <w:rFonts w:ascii="Times New Roman" w:eastAsia="Times New Roman" w:hAnsi="Times New Roman" w:cs="Times New Roman"/>
          <w:i/>
          <w:iCs/>
          <w:sz w:val="24"/>
          <w:szCs w:val="24"/>
          <w:lang w:val="en-GB" w:eastAsia="en-GB"/>
        </w:rPr>
        <w:t xml:space="preserve">: Уређаји за деактивирање/ онеспособљавање су обухваћени тачком 4., и одредницом 1А006 Националне контролне листе робе двоструке намене. </w:t>
      </w:r>
    </w:p>
    <w:p w14:paraId="37396142" w14:textId="77777777" w:rsidR="00D52AF5" w:rsidRPr="008C55B2"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8C55B2">
        <w:rPr>
          <w:rFonts w:ascii="Times New Roman" w:eastAsia="Times New Roman" w:hAnsi="Times New Roman" w:cs="Times New Roman"/>
          <w:i/>
          <w:iCs/>
          <w:sz w:val="24"/>
          <w:szCs w:val="24"/>
          <w:lang w:val="en-GB" w:eastAsia="en-GB"/>
        </w:rPr>
        <w:t xml:space="preserve">ђ. </w:t>
      </w:r>
      <w:r w:rsidRPr="008C55B2">
        <w:rPr>
          <w:rFonts w:ascii="Times New Roman" w:eastAsia="Times New Roman" w:hAnsi="Times New Roman" w:cs="Times New Roman"/>
          <w:i/>
          <w:iCs/>
          <w:sz w:val="24"/>
          <w:szCs w:val="24"/>
          <w:lang w:val="en-GB" w:eastAsia="en-GB"/>
        </w:rPr>
        <w:tab/>
        <w:t xml:space="preserve">Ручни лансери специјално пројектовани за испаљивање пројектила везаних за лансере без експлозивног пуњења или комуникацијске везе, домета до 500 </w:t>
      </w:r>
      <w:r>
        <w:rPr>
          <w:rFonts w:ascii="Times New Roman" w:eastAsia="Times New Roman" w:hAnsi="Times New Roman" w:cs="Times New Roman"/>
          <w:i/>
          <w:iCs/>
          <w:sz w:val="24"/>
          <w:szCs w:val="24"/>
          <w:lang w:val="en-GB" w:eastAsia="en-GB"/>
        </w:rPr>
        <w:t>m</w:t>
      </w:r>
      <w:r w:rsidRPr="008C55B2">
        <w:rPr>
          <w:rFonts w:ascii="Times New Roman" w:eastAsia="Times New Roman" w:hAnsi="Times New Roman" w:cs="Times New Roman"/>
          <w:i/>
          <w:iCs/>
          <w:sz w:val="24"/>
          <w:szCs w:val="24"/>
          <w:lang w:val="en-GB" w:eastAsia="en-GB"/>
        </w:rPr>
        <w:t xml:space="preserve">. </w:t>
      </w:r>
    </w:p>
    <w:p w14:paraId="2F5501C9"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Бацач и посебно пројектовани и модификовани за војну употребу, као што следи: </w:t>
      </w:r>
    </w:p>
    <w:p w14:paraId="6B324991"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Димни бацачи; </w:t>
      </w:r>
    </w:p>
    <w:p w14:paraId="033D3FCF"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Гасни бацачи; </w:t>
      </w:r>
    </w:p>
    <w:p w14:paraId="5FC58CB0"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3.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Пиротехнички</w:t>
      </w:r>
      <w:r>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sr-Cyrl-RS" w:eastAsia="en-GB"/>
        </w:rPr>
        <w:t xml:space="preserve"> уређаји и лансери патрона</w:t>
      </w:r>
      <w:r w:rsidRPr="00D91697">
        <w:rPr>
          <w:rFonts w:ascii="Times New Roman" w:eastAsia="Times New Roman" w:hAnsi="Times New Roman" w:cs="Times New Roman"/>
          <w:sz w:val="24"/>
          <w:szCs w:val="24"/>
          <w:lang w:val="en-GB" w:eastAsia="en-GB"/>
        </w:rPr>
        <w:t xml:space="preserve">; </w:t>
      </w:r>
    </w:p>
    <w:p w14:paraId="38B32763"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750EFA">
        <w:rPr>
          <w:rFonts w:ascii="Times New Roman" w:eastAsia="Times New Roman" w:hAnsi="Times New Roman" w:cs="Times New Roman"/>
          <w:i/>
          <w:iCs/>
          <w:sz w:val="24"/>
          <w:szCs w:val="24"/>
          <w:u w:val="single"/>
          <w:lang w:val="en-GB" w:eastAsia="en-GB"/>
        </w:rPr>
        <w:t>Напомена</w:t>
      </w:r>
      <w:r w:rsidRPr="00750EFA">
        <w:rPr>
          <w:rFonts w:ascii="Times New Roman" w:eastAsia="Times New Roman" w:hAnsi="Times New Roman" w:cs="Times New Roman"/>
          <w:i/>
          <w:iCs/>
          <w:sz w:val="24"/>
          <w:szCs w:val="24"/>
          <w:lang w:val="en-GB" w:eastAsia="en-GB"/>
        </w:rPr>
        <w:t xml:space="preserve">: </w:t>
      </w:r>
      <w:r w:rsidRPr="00750EFA">
        <w:rPr>
          <w:rFonts w:ascii="Times New Roman" w:eastAsia="Times New Roman" w:hAnsi="Times New Roman" w:cs="Times New Roman"/>
          <w:i/>
          <w:iCs/>
          <w:sz w:val="24"/>
          <w:szCs w:val="24"/>
          <w:lang w:val="en-GB" w:eastAsia="en-GB"/>
        </w:rPr>
        <w:tab/>
        <w:t>Тачка 2.б. не контролише сигналне пиштоље</w:t>
      </w:r>
      <w:r w:rsidRPr="00D91697">
        <w:rPr>
          <w:rFonts w:ascii="Times New Roman" w:eastAsia="Times New Roman" w:hAnsi="Times New Roman" w:cs="Times New Roman"/>
          <w:sz w:val="24"/>
          <w:szCs w:val="24"/>
          <w:lang w:val="en-GB" w:eastAsia="en-GB"/>
        </w:rPr>
        <w:t xml:space="preserve">. </w:t>
      </w:r>
    </w:p>
    <w:p w14:paraId="4BFADD93"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Посебно пројектовани прибор за оружје под тачком 2.а., како следи: </w:t>
      </w:r>
    </w:p>
    <w:p w14:paraId="72133DB8"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Нишани за оружја и монтирна опрема специјално пројектовани за војну употребу; </w:t>
      </w:r>
    </w:p>
    <w:p w14:paraId="6733BC92"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Справе за смањење откривања положаја; </w:t>
      </w:r>
    </w:p>
    <w:p w14:paraId="46D60947"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Носачи; </w:t>
      </w:r>
    </w:p>
    <w:p w14:paraId="1C2EB346"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Одвојив</w:t>
      </w:r>
      <w:r>
        <w:rPr>
          <w:rFonts w:ascii="Times New Roman" w:eastAsia="Times New Roman" w:hAnsi="Times New Roman" w:cs="Times New Roman"/>
          <w:sz w:val="24"/>
          <w:szCs w:val="24"/>
          <w:lang w:val="sr-Cyrl-RS" w:eastAsia="en-GB"/>
        </w:rPr>
        <w:t>е</w:t>
      </w:r>
      <w:r w:rsidRPr="00D91697">
        <w:rPr>
          <w:rFonts w:ascii="Times New Roman" w:eastAsia="Times New Roman" w:hAnsi="Times New Roman" w:cs="Times New Roman"/>
          <w:sz w:val="24"/>
          <w:szCs w:val="24"/>
          <w:lang w:val="en-GB" w:eastAsia="en-GB"/>
        </w:rPr>
        <w:t xml:space="preserve"> патроне за муницију. </w:t>
      </w:r>
    </w:p>
    <w:p w14:paraId="46A04D09"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 употребљава се од 2019. године. </w:t>
      </w:r>
    </w:p>
    <w:p w14:paraId="0EB82C7D" w14:textId="77777777" w:rsidR="00D52AF5" w:rsidRPr="00D91697" w:rsidRDefault="00D52AF5" w:rsidP="00D52AF5">
      <w:pPr>
        <w:spacing w:before="100" w:beforeAutospacing="1" w:after="100" w:afterAutospacing="1" w:line="240" w:lineRule="auto"/>
        <w:ind w:left="720" w:hanging="720"/>
        <w:rPr>
          <w:rFonts w:ascii="Times New Roman" w:eastAsia="Times New Roman" w:hAnsi="Times New Roman" w:cs="Times New Roman"/>
          <w:sz w:val="24"/>
          <w:szCs w:val="24"/>
          <w:lang w:val="en-GB" w:eastAsia="en-GB"/>
        </w:rPr>
      </w:pPr>
      <w:r w:rsidRPr="00750EFA">
        <w:rPr>
          <w:rFonts w:ascii="Times New Roman" w:eastAsia="Times New Roman" w:hAnsi="Times New Roman" w:cs="Times New Roman"/>
          <w:b/>
          <w:bCs/>
          <w:sz w:val="24"/>
          <w:szCs w:val="24"/>
          <w:lang w:val="en-GB" w:eastAsia="en-GB"/>
        </w:rPr>
        <w:t>3</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750EFA">
        <w:rPr>
          <w:rFonts w:ascii="Times New Roman" w:eastAsia="Times New Roman" w:hAnsi="Times New Roman" w:cs="Times New Roman"/>
          <w:b/>
          <w:bCs/>
          <w:sz w:val="24"/>
          <w:szCs w:val="24"/>
          <w:lang w:val="en-GB" w:eastAsia="en-GB"/>
        </w:rPr>
        <w:t>Муниција и упаљачи за муницију, како следи, и за њих специјално пројектоване компоненте:</w:t>
      </w:r>
      <w:r w:rsidRPr="00D91697">
        <w:rPr>
          <w:rFonts w:ascii="Times New Roman" w:eastAsia="Times New Roman" w:hAnsi="Times New Roman" w:cs="Times New Roman"/>
          <w:sz w:val="24"/>
          <w:szCs w:val="24"/>
          <w:lang w:val="en-GB" w:eastAsia="en-GB"/>
        </w:rPr>
        <w:t xml:space="preserve"> </w:t>
      </w:r>
    </w:p>
    <w:p w14:paraId="4A8F5F32"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Муниција за оружје које подлеже контроли по тачкама 1., 2. или 12; </w:t>
      </w:r>
    </w:p>
    <w:p w14:paraId="7943EC4F"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Направе за подешавање упаљача специјално пројектоване за муницију која подлеже контроли по тачки 3.а. </w:t>
      </w:r>
    </w:p>
    <w:p w14:paraId="3DCD8929" w14:textId="77777777" w:rsidR="00D52AF5" w:rsidRPr="00750EFA"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u w:val="single"/>
          <w:lang w:val="en-GB" w:eastAsia="en-GB"/>
        </w:rPr>
        <w:t>Напомена 1</w:t>
      </w:r>
      <w:r w:rsidRPr="00750EFA">
        <w:rPr>
          <w:rFonts w:ascii="Times New Roman" w:eastAsia="Times New Roman" w:hAnsi="Times New Roman" w:cs="Times New Roman"/>
          <w:i/>
          <w:iCs/>
          <w:sz w:val="24"/>
          <w:szCs w:val="24"/>
          <w:lang w:val="en-GB" w:eastAsia="en-GB"/>
        </w:rPr>
        <w:t xml:space="preserve">: </w:t>
      </w:r>
      <w:r w:rsidRPr="00750EFA">
        <w:rPr>
          <w:rFonts w:ascii="Times New Roman" w:eastAsia="Times New Roman" w:hAnsi="Times New Roman" w:cs="Times New Roman"/>
          <w:i/>
          <w:iCs/>
          <w:sz w:val="24"/>
          <w:szCs w:val="24"/>
          <w:lang w:val="en-GB" w:eastAsia="en-GB"/>
        </w:rPr>
        <w:tab/>
        <w:t xml:space="preserve">Специјално пројектоване компоненте наведене у тачки 3. укључују: </w:t>
      </w:r>
    </w:p>
    <w:p w14:paraId="1113CA7B" w14:textId="77777777" w:rsidR="00D52AF5" w:rsidRPr="00750EFA"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а. </w:t>
      </w:r>
      <w:r w:rsidRPr="00750EFA">
        <w:rPr>
          <w:rFonts w:ascii="Times New Roman" w:eastAsia="Times New Roman" w:hAnsi="Times New Roman" w:cs="Times New Roman"/>
          <w:i/>
          <w:iCs/>
          <w:sz w:val="24"/>
          <w:szCs w:val="24"/>
          <w:lang w:val="en-GB" w:eastAsia="en-GB"/>
        </w:rPr>
        <w:tab/>
        <w:t xml:space="preserve">Металне или пластичне компоненте као што су наковњи каписле, кошуљице зрна, чланци реденика, водећи прстени и метални делови муниције; </w:t>
      </w:r>
    </w:p>
    <w:p w14:paraId="3F4B8954" w14:textId="77777777" w:rsidR="00D52AF5" w:rsidRPr="00750EFA"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б. </w:t>
      </w:r>
      <w:r w:rsidRPr="00750EFA">
        <w:rPr>
          <w:rFonts w:ascii="Times New Roman" w:eastAsia="Times New Roman" w:hAnsi="Times New Roman" w:cs="Times New Roman"/>
          <w:i/>
          <w:iCs/>
          <w:sz w:val="24"/>
          <w:szCs w:val="24"/>
          <w:lang w:val="en-GB" w:eastAsia="en-GB"/>
        </w:rPr>
        <w:tab/>
        <w:t xml:space="preserve">Сигурносне и армирајуће направе, упаљаче, сензоре и иницијалне направе; </w:t>
      </w:r>
    </w:p>
    <w:p w14:paraId="4FE041A4" w14:textId="77777777" w:rsidR="00D52AF5" w:rsidRPr="00750EFA"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в. </w:t>
      </w:r>
      <w:r w:rsidRPr="00750EFA">
        <w:rPr>
          <w:rFonts w:ascii="Times New Roman" w:eastAsia="Times New Roman" w:hAnsi="Times New Roman" w:cs="Times New Roman"/>
          <w:i/>
          <w:iCs/>
          <w:sz w:val="24"/>
          <w:szCs w:val="24"/>
          <w:lang w:val="en-GB" w:eastAsia="en-GB"/>
        </w:rPr>
        <w:tab/>
        <w:t xml:space="preserve">Изворе напајања са великим једнократним пражњењем; </w:t>
      </w:r>
    </w:p>
    <w:p w14:paraId="69432085" w14:textId="77777777" w:rsidR="00D52AF5" w:rsidRPr="00750EFA"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г. </w:t>
      </w:r>
      <w:r w:rsidRPr="00750EFA">
        <w:rPr>
          <w:rFonts w:ascii="Times New Roman" w:eastAsia="Times New Roman" w:hAnsi="Times New Roman" w:cs="Times New Roman"/>
          <w:i/>
          <w:iCs/>
          <w:sz w:val="24"/>
          <w:szCs w:val="24"/>
          <w:lang w:val="en-GB" w:eastAsia="en-GB"/>
        </w:rPr>
        <w:tab/>
        <w:t xml:space="preserve">Запаљиве чауре за пуњење; </w:t>
      </w:r>
    </w:p>
    <w:p w14:paraId="4F437664" w14:textId="77777777" w:rsidR="00D52AF5" w:rsidRPr="00750EFA"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д. </w:t>
      </w:r>
      <w:r w:rsidRPr="00750EFA">
        <w:rPr>
          <w:rFonts w:ascii="Times New Roman" w:eastAsia="Times New Roman" w:hAnsi="Times New Roman" w:cs="Times New Roman"/>
          <w:i/>
          <w:iCs/>
          <w:sz w:val="24"/>
          <w:szCs w:val="24"/>
          <w:lang w:val="en-GB" w:eastAsia="en-GB"/>
        </w:rPr>
        <w:tab/>
        <w:t xml:space="preserve">Касетну муницију, укључујући бомбице, мине и пројектиле навођене на циљ. </w:t>
      </w:r>
    </w:p>
    <w:p w14:paraId="6A21BFA1" w14:textId="77777777" w:rsidR="00D52AF5" w:rsidRPr="00750EFA"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u w:val="single"/>
          <w:lang w:val="en-GB" w:eastAsia="en-GB"/>
        </w:rPr>
        <w:t>Напомена 2</w:t>
      </w:r>
      <w:r w:rsidRPr="00750EFA">
        <w:rPr>
          <w:rFonts w:ascii="Times New Roman" w:eastAsia="Times New Roman" w:hAnsi="Times New Roman" w:cs="Times New Roman"/>
          <w:i/>
          <w:iCs/>
          <w:sz w:val="24"/>
          <w:szCs w:val="24"/>
          <w:lang w:val="en-GB" w:eastAsia="en-GB"/>
        </w:rPr>
        <w:t xml:space="preserve">: </w:t>
      </w:r>
      <w:r w:rsidRPr="00750EFA">
        <w:rPr>
          <w:rFonts w:ascii="Times New Roman" w:eastAsia="Times New Roman" w:hAnsi="Times New Roman" w:cs="Times New Roman"/>
          <w:i/>
          <w:iCs/>
          <w:sz w:val="24"/>
          <w:szCs w:val="24"/>
          <w:lang w:val="en-GB" w:eastAsia="en-GB"/>
        </w:rPr>
        <w:tab/>
        <w:t xml:space="preserve">Тачка 3.а. не контролише: </w:t>
      </w:r>
    </w:p>
    <w:p w14:paraId="2BC17382" w14:textId="77777777" w:rsidR="00D52AF5" w:rsidRPr="00750EFA"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а. </w:t>
      </w:r>
      <w:r w:rsidRPr="00750EFA">
        <w:rPr>
          <w:rFonts w:ascii="Times New Roman" w:eastAsia="Times New Roman" w:hAnsi="Times New Roman" w:cs="Times New Roman"/>
          <w:i/>
          <w:iCs/>
          <w:sz w:val="24"/>
          <w:szCs w:val="24"/>
          <w:lang w:val="en-GB" w:eastAsia="en-GB"/>
        </w:rPr>
        <w:tab/>
        <w:t xml:space="preserve">Муницију чија је чаура кружно затворена без пројектила (маневарска); </w:t>
      </w:r>
    </w:p>
    <w:p w14:paraId="37790AE8" w14:textId="77777777" w:rsidR="00D52AF5" w:rsidRPr="00750EFA"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lastRenderedPageBreak/>
        <w:t xml:space="preserve">б. </w:t>
      </w:r>
      <w:r w:rsidRPr="00750EFA">
        <w:rPr>
          <w:rFonts w:ascii="Times New Roman" w:eastAsia="Times New Roman" w:hAnsi="Times New Roman" w:cs="Times New Roman"/>
          <w:i/>
          <w:iCs/>
          <w:sz w:val="24"/>
          <w:szCs w:val="24"/>
          <w:lang w:val="en-GB" w:eastAsia="en-GB"/>
        </w:rPr>
        <w:tab/>
        <w:t xml:space="preserve">Школску муницију са пробушеном комором за барут; </w:t>
      </w:r>
    </w:p>
    <w:p w14:paraId="39A44777" w14:textId="77777777" w:rsidR="00D52AF5" w:rsidRPr="00750EFA"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в. </w:t>
      </w:r>
      <w:r w:rsidRPr="00750EFA">
        <w:rPr>
          <w:rFonts w:ascii="Times New Roman" w:eastAsia="Times New Roman" w:hAnsi="Times New Roman" w:cs="Times New Roman"/>
          <w:i/>
          <w:iCs/>
          <w:sz w:val="24"/>
          <w:szCs w:val="24"/>
          <w:lang w:val="en-GB" w:eastAsia="en-GB"/>
        </w:rPr>
        <w:tab/>
        <w:t xml:space="preserve">Другу маневарску и школску муницију без уграђених компоненти пројектованих за живу муницију; </w:t>
      </w:r>
      <w:r w:rsidRPr="009D044C">
        <w:rPr>
          <w:rFonts w:ascii="Times New Roman" w:eastAsia="Times New Roman" w:hAnsi="Times New Roman" w:cs="Times New Roman"/>
          <w:i/>
          <w:iCs/>
          <w:sz w:val="24"/>
          <w:szCs w:val="24"/>
          <w:u w:val="single"/>
          <w:lang w:val="en-GB" w:eastAsia="en-GB"/>
        </w:rPr>
        <w:t>или</w:t>
      </w:r>
      <w:r w:rsidRPr="00750EFA">
        <w:rPr>
          <w:rFonts w:ascii="Times New Roman" w:eastAsia="Times New Roman" w:hAnsi="Times New Roman" w:cs="Times New Roman"/>
          <w:i/>
          <w:iCs/>
          <w:sz w:val="24"/>
          <w:szCs w:val="24"/>
          <w:lang w:val="en-GB" w:eastAsia="en-GB"/>
        </w:rPr>
        <w:t xml:space="preserve"> </w:t>
      </w:r>
    </w:p>
    <w:p w14:paraId="6E566A42" w14:textId="77777777" w:rsidR="00D52AF5" w:rsidRPr="00750EFA"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г. </w:t>
      </w:r>
      <w:r w:rsidRPr="00750EFA">
        <w:rPr>
          <w:rFonts w:ascii="Times New Roman" w:eastAsia="Times New Roman" w:hAnsi="Times New Roman" w:cs="Times New Roman"/>
          <w:i/>
          <w:iCs/>
          <w:sz w:val="24"/>
          <w:szCs w:val="24"/>
          <w:lang w:val="en-GB" w:eastAsia="en-GB"/>
        </w:rPr>
        <w:tab/>
        <w:t xml:space="preserve">Компоненте специјално пројектоване за маневарску или школску муницију, наведену у овој Напомени 2 а., б. или в. </w:t>
      </w:r>
    </w:p>
    <w:p w14:paraId="04375181" w14:textId="77777777" w:rsidR="00D52AF5" w:rsidRPr="00750EFA" w:rsidRDefault="00D52AF5" w:rsidP="00D52AF5">
      <w:pPr>
        <w:spacing w:before="100" w:beforeAutospacing="1" w:after="100" w:afterAutospacing="1" w:line="240" w:lineRule="auto"/>
        <w:ind w:left="2160" w:hanging="144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u w:val="single"/>
          <w:lang w:val="en-GB" w:eastAsia="en-GB"/>
        </w:rPr>
        <w:t>Напомена 3</w:t>
      </w:r>
      <w:r w:rsidRPr="00750EFA">
        <w:rPr>
          <w:rFonts w:ascii="Times New Roman" w:eastAsia="Times New Roman" w:hAnsi="Times New Roman" w:cs="Times New Roman"/>
          <w:i/>
          <w:iCs/>
          <w:sz w:val="24"/>
          <w:szCs w:val="24"/>
          <w:lang w:val="en-GB" w:eastAsia="en-GB"/>
        </w:rPr>
        <w:t xml:space="preserve">: </w:t>
      </w:r>
      <w:r w:rsidRPr="00750EFA">
        <w:rPr>
          <w:rFonts w:ascii="Times New Roman" w:eastAsia="Times New Roman" w:hAnsi="Times New Roman" w:cs="Times New Roman"/>
          <w:i/>
          <w:iCs/>
          <w:sz w:val="24"/>
          <w:szCs w:val="24"/>
          <w:lang w:val="en-GB" w:eastAsia="en-GB"/>
        </w:rPr>
        <w:tab/>
        <w:t xml:space="preserve">Тачка 3.а. не контролише патроне специјално пројектоване за следеће сврхе: </w:t>
      </w:r>
    </w:p>
    <w:p w14:paraId="593E6827" w14:textId="77777777" w:rsidR="00D52AF5" w:rsidRPr="00750EFA"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а. </w:t>
      </w:r>
      <w:r w:rsidRPr="00750EFA">
        <w:rPr>
          <w:rFonts w:ascii="Times New Roman" w:eastAsia="Times New Roman" w:hAnsi="Times New Roman" w:cs="Times New Roman"/>
          <w:i/>
          <w:iCs/>
          <w:sz w:val="24"/>
          <w:szCs w:val="24"/>
          <w:lang w:val="en-GB" w:eastAsia="en-GB"/>
        </w:rPr>
        <w:tab/>
        <w:t xml:space="preserve">Сигнализацију; </w:t>
      </w:r>
    </w:p>
    <w:p w14:paraId="4A2E730A" w14:textId="77777777" w:rsidR="00D52AF5" w:rsidRPr="00750EFA"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б. </w:t>
      </w:r>
      <w:r w:rsidRPr="00750EFA">
        <w:rPr>
          <w:rFonts w:ascii="Times New Roman" w:eastAsia="Times New Roman" w:hAnsi="Times New Roman" w:cs="Times New Roman"/>
          <w:i/>
          <w:iCs/>
          <w:sz w:val="24"/>
          <w:szCs w:val="24"/>
          <w:lang w:val="en-GB" w:eastAsia="en-GB"/>
        </w:rPr>
        <w:tab/>
        <w:t xml:space="preserve">Растеривање птица; </w:t>
      </w:r>
      <w:r w:rsidRPr="009D044C">
        <w:rPr>
          <w:rFonts w:ascii="Times New Roman" w:eastAsia="Times New Roman" w:hAnsi="Times New Roman" w:cs="Times New Roman"/>
          <w:i/>
          <w:iCs/>
          <w:sz w:val="24"/>
          <w:szCs w:val="24"/>
          <w:u w:val="single"/>
          <w:lang w:val="en-GB" w:eastAsia="en-GB"/>
        </w:rPr>
        <w:t>или</w:t>
      </w:r>
      <w:r w:rsidRPr="00750EFA">
        <w:rPr>
          <w:rFonts w:ascii="Times New Roman" w:eastAsia="Times New Roman" w:hAnsi="Times New Roman" w:cs="Times New Roman"/>
          <w:i/>
          <w:iCs/>
          <w:sz w:val="24"/>
          <w:szCs w:val="24"/>
          <w:lang w:val="en-GB" w:eastAsia="en-GB"/>
        </w:rPr>
        <w:t xml:space="preserve"> </w:t>
      </w:r>
    </w:p>
    <w:p w14:paraId="73001C6C" w14:textId="77777777" w:rsidR="00D52AF5" w:rsidRPr="00750EFA"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750EFA">
        <w:rPr>
          <w:rFonts w:ascii="Times New Roman" w:eastAsia="Times New Roman" w:hAnsi="Times New Roman" w:cs="Times New Roman"/>
          <w:i/>
          <w:iCs/>
          <w:sz w:val="24"/>
          <w:szCs w:val="24"/>
          <w:lang w:val="en-GB" w:eastAsia="en-GB"/>
        </w:rPr>
        <w:t xml:space="preserve">в. </w:t>
      </w:r>
      <w:r w:rsidRPr="00750EFA">
        <w:rPr>
          <w:rFonts w:ascii="Times New Roman" w:eastAsia="Times New Roman" w:hAnsi="Times New Roman" w:cs="Times New Roman"/>
          <w:i/>
          <w:iCs/>
          <w:sz w:val="24"/>
          <w:szCs w:val="24"/>
          <w:lang w:val="en-GB" w:eastAsia="en-GB"/>
        </w:rPr>
        <w:tab/>
        <w:t xml:space="preserve">Паљење фитиља на нафтним бушотинама. </w:t>
      </w:r>
    </w:p>
    <w:p w14:paraId="664F5A9C" w14:textId="77777777" w:rsidR="00D52AF5" w:rsidRPr="002503AB" w:rsidRDefault="00D52AF5" w:rsidP="00D52AF5">
      <w:pPr>
        <w:spacing w:before="100" w:beforeAutospacing="1" w:after="100" w:afterAutospacing="1" w:line="240" w:lineRule="auto"/>
        <w:ind w:left="720" w:hanging="720"/>
        <w:rPr>
          <w:rFonts w:ascii="Times New Roman" w:eastAsia="Times New Roman" w:hAnsi="Times New Roman" w:cs="Times New Roman"/>
          <w:b/>
          <w:bCs/>
          <w:sz w:val="24"/>
          <w:szCs w:val="24"/>
          <w:lang w:val="en-GB" w:eastAsia="en-GB"/>
        </w:rPr>
      </w:pPr>
      <w:r w:rsidRPr="002503AB">
        <w:rPr>
          <w:rFonts w:ascii="Times New Roman" w:eastAsia="Times New Roman" w:hAnsi="Times New Roman" w:cs="Times New Roman"/>
          <w:b/>
          <w:bCs/>
          <w:sz w:val="24"/>
          <w:szCs w:val="24"/>
          <w:lang w:val="en-GB" w:eastAsia="en-GB"/>
        </w:rPr>
        <w:t xml:space="preserve">4. </w:t>
      </w:r>
      <w:r>
        <w:rPr>
          <w:rFonts w:ascii="Times New Roman" w:eastAsia="Times New Roman" w:hAnsi="Times New Roman" w:cs="Times New Roman"/>
          <w:b/>
          <w:bCs/>
          <w:sz w:val="24"/>
          <w:szCs w:val="24"/>
          <w:lang w:val="en-GB" w:eastAsia="en-GB"/>
        </w:rPr>
        <w:tab/>
      </w:r>
      <w:r w:rsidRPr="002503AB">
        <w:rPr>
          <w:rFonts w:ascii="Times New Roman" w:eastAsia="Times New Roman" w:hAnsi="Times New Roman" w:cs="Times New Roman"/>
          <w:b/>
          <w:bCs/>
          <w:sz w:val="24"/>
          <w:szCs w:val="24"/>
          <w:lang w:val="en-GB" w:eastAsia="en-GB"/>
        </w:rPr>
        <w:t xml:space="preserve">Бомбе, торпеда, ракете, пројектили, остале експлозивне направе и пуњења, као и припадајућа опрема и прибор, специјално пројектована за војну употребу као и компоненте специјално пројектоване за горе наведено: </w:t>
      </w:r>
    </w:p>
    <w:p w14:paraId="0D540AC9" w14:textId="77777777" w:rsidR="00D52AF5" w:rsidRPr="002503AB"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2503AB">
        <w:rPr>
          <w:rFonts w:ascii="Times New Roman" w:eastAsia="Times New Roman" w:hAnsi="Times New Roman" w:cs="Times New Roman"/>
          <w:i/>
          <w:iCs/>
          <w:sz w:val="24"/>
          <w:szCs w:val="24"/>
          <w:u w:val="single"/>
          <w:lang w:val="en-GB" w:eastAsia="en-GB"/>
        </w:rPr>
        <w:t>ВАЖНА НАПОМЕНА 1</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2503AB">
        <w:rPr>
          <w:rFonts w:ascii="Times New Roman" w:eastAsia="Times New Roman" w:hAnsi="Times New Roman" w:cs="Times New Roman"/>
          <w:i/>
          <w:iCs/>
          <w:sz w:val="24"/>
          <w:szCs w:val="24"/>
          <w:lang w:val="en-GB" w:eastAsia="en-GB"/>
        </w:rPr>
        <w:t xml:space="preserve">За опрему за навођење и навигацију, види тачку 11. </w:t>
      </w:r>
    </w:p>
    <w:p w14:paraId="6C2E7B03" w14:textId="77777777" w:rsidR="00D52AF5" w:rsidRPr="002503AB" w:rsidRDefault="00D52AF5" w:rsidP="00D52AF5">
      <w:pPr>
        <w:spacing w:before="100" w:beforeAutospacing="1" w:after="100" w:afterAutospacing="1" w:line="240" w:lineRule="auto"/>
        <w:ind w:left="3600" w:hanging="2880"/>
        <w:rPr>
          <w:rFonts w:ascii="Times New Roman" w:eastAsia="Times New Roman" w:hAnsi="Times New Roman" w:cs="Times New Roman"/>
          <w:i/>
          <w:iCs/>
          <w:sz w:val="24"/>
          <w:szCs w:val="24"/>
          <w:lang w:val="en-GB" w:eastAsia="en-GB"/>
        </w:rPr>
      </w:pPr>
      <w:r w:rsidRPr="002503AB">
        <w:rPr>
          <w:rFonts w:ascii="Times New Roman" w:eastAsia="Times New Roman" w:hAnsi="Times New Roman" w:cs="Times New Roman"/>
          <w:i/>
          <w:iCs/>
          <w:sz w:val="24"/>
          <w:szCs w:val="24"/>
          <w:u w:val="single"/>
          <w:lang w:val="en-GB" w:eastAsia="en-GB"/>
        </w:rPr>
        <w:t>ВАЖНА НАПОМЕНА 2</w:t>
      </w:r>
      <w:r w:rsidRPr="002503AB">
        <w:rPr>
          <w:rFonts w:ascii="Times New Roman" w:eastAsia="Times New Roman" w:hAnsi="Times New Roman" w:cs="Times New Roman"/>
          <w:i/>
          <w:iCs/>
          <w:sz w:val="24"/>
          <w:szCs w:val="24"/>
          <w:lang w:val="en-GB" w:eastAsia="en-GB"/>
        </w:rPr>
        <w:t xml:space="preserve">: </w:t>
      </w:r>
      <w:r w:rsidRPr="002503AB">
        <w:rPr>
          <w:rFonts w:ascii="Times New Roman" w:eastAsia="Times New Roman" w:hAnsi="Times New Roman" w:cs="Times New Roman"/>
          <w:i/>
          <w:iCs/>
          <w:sz w:val="24"/>
          <w:szCs w:val="24"/>
          <w:lang w:val="en-GB" w:eastAsia="en-GB"/>
        </w:rPr>
        <w:tab/>
        <w:t xml:space="preserve">За системе заштите од противавионских пројектила (AMPS), види тачку 4.в. </w:t>
      </w:r>
    </w:p>
    <w:p w14:paraId="4E32128F"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Бомбе, торпеда, гранате, димни канистери, ракете, мине, пројектили, дубинска (противподморничка) пуњења, пуњења за рушење као и опрема за уништавање, "пиротехничке" направе, патроне, подмуниција за њих и симулатори (нпр. опрема која симулира карактеристике било којег од ових средстава), специјално пројектовани за војну употребу; </w:t>
      </w:r>
    </w:p>
    <w:p w14:paraId="71FEC42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Напомена: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Тачка 4.а. укључује: </w:t>
      </w:r>
    </w:p>
    <w:p w14:paraId="55B7DB97"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Димне бомбе, запаљиве бомбе и експлозивне направе; </w:t>
      </w:r>
    </w:p>
    <w:p w14:paraId="09701E61"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Млазнице или ракетни пројектили и врхови пројектила на летелицама које имају могућност повратка у атмосферу. </w:t>
      </w:r>
    </w:p>
    <w:p w14:paraId="2D4A1FA5" w14:textId="77777777" w:rsidR="00D52AF5" w:rsidRPr="00D91697" w:rsidRDefault="00D52AF5" w:rsidP="00D52AF5">
      <w:pPr>
        <w:spacing w:before="100" w:beforeAutospacing="1" w:after="0" w:line="240" w:lineRule="auto"/>
        <w:ind w:left="5760" w:hanging="2880"/>
        <w:jc w:val="both"/>
        <w:rPr>
          <w:rFonts w:ascii="Times New Roman" w:eastAsia="Times New Roman" w:hAnsi="Times New Roman" w:cs="Times New Roman"/>
          <w:sz w:val="24"/>
          <w:szCs w:val="24"/>
          <w:lang w:val="en-GB" w:eastAsia="en-GB"/>
        </w:rPr>
      </w:pPr>
      <w:r w:rsidRPr="002503AB">
        <w:rPr>
          <w:rFonts w:ascii="Times New Roman" w:eastAsia="Times New Roman" w:hAnsi="Times New Roman" w:cs="Times New Roman"/>
          <w:i/>
          <w:iCs/>
          <w:sz w:val="24"/>
          <w:szCs w:val="24"/>
          <w:u w:val="single"/>
          <w:lang w:val="en-GB" w:eastAsia="en-GB"/>
        </w:rPr>
        <w:t>ВАЖНА НАПОМЕНА</w:t>
      </w:r>
      <w:r w:rsidRPr="002503AB">
        <w:rPr>
          <w:rFonts w:ascii="Times New Roman" w:eastAsia="Times New Roman" w:hAnsi="Times New Roman" w:cs="Times New Roman"/>
          <w:i/>
          <w:iCs/>
          <w:sz w:val="24"/>
          <w:szCs w:val="24"/>
          <w:lang w:val="en-GB" w:eastAsia="en-GB"/>
        </w:rPr>
        <w:t>:</w:t>
      </w:r>
      <w:r>
        <w:rPr>
          <w:rFonts w:ascii="Times New Roman" w:eastAsia="Times New Roman" w:hAnsi="Times New Roman" w:cs="Times New Roman"/>
          <w:i/>
          <w:iCs/>
          <w:sz w:val="24"/>
          <w:szCs w:val="24"/>
          <w:lang w:val="en-GB" w:eastAsia="en-GB"/>
        </w:rPr>
        <w:tab/>
      </w:r>
      <w:r w:rsidRPr="002503AB">
        <w:rPr>
          <w:rFonts w:ascii="Times New Roman" w:eastAsia="Times New Roman" w:hAnsi="Times New Roman" w:cs="Times New Roman"/>
          <w:i/>
          <w:iCs/>
          <w:sz w:val="24"/>
          <w:szCs w:val="24"/>
          <w:lang w:val="en-GB" w:eastAsia="en-GB"/>
        </w:rPr>
        <w:t>За муницију за гранате или канистере за оружје или пројекторе наведене у тачки 1</w:t>
      </w:r>
      <w:r>
        <w:rPr>
          <w:rFonts w:ascii="Times New Roman" w:eastAsia="Times New Roman" w:hAnsi="Times New Roman" w:cs="Times New Roman"/>
          <w:i/>
          <w:iCs/>
          <w:sz w:val="24"/>
          <w:szCs w:val="24"/>
          <w:lang w:val="en-GB" w:eastAsia="en-GB"/>
        </w:rPr>
        <w:t>.</w:t>
      </w:r>
      <w:r w:rsidRPr="002503AB">
        <w:rPr>
          <w:rFonts w:ascii="Times New Roman" w:eastAsia="Times New Roman" w:hAnsi="Times New Roman" w:cs="Times New Roman"/>
          <w:i/>
          <w:iCs/>
          <w:sz w:val="24"/>
          <w:szCs w:val="24"/>
          <w:lang w:val="en-GB" w:eastAsia="en-GB"/>
        </w:rPr>
        <w:t xml:space="preserve"> или 2</w:t>
      </w:r>
      <w:r>
        <w:rPr>
          <w:rFonts w:ascii="Times New Roman" w:eastAsia="Times New Roman" w:hAnsi="Times New Roman" w:cs="Times New Roman"/>
          <w:i/>
          <w:iCs/>
          <w:sz w:val="24"/>
          <w:szCs w:val="24"/>
          <w:lang w:val="en-GB" w:eastAsia="en-GB"/>
        </w:rPr>
        <w:t>.</w:t>
      </w:r>
      <w:r w:rsidRPr="002503AB">
        <w:rPr>
          <w:rFonts w:ascii="Times New Roman" w:eastAsia="Times New Roman" w:hAnsi="Times New Roman" w:cs="Times New Roman"/>
          <w:i/>
          <w:iCs/>
          <w:sz w:val="24"/>
          <w:szCs w:val="24"/>
          <w:lang w:val="en-GB" w:eastAsia="en-GB"/>
        </w:rPr>
        <w:t xml:space="preserve"> и подмуницију посебно дизајнирану за муницију, видети тачку 3. </w:t>
      </w:r>
    </w:p>
    <w:p w14:paraId="0FACBD75"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lastRenderedPageBreak/>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која има следеће карактеристике: </w:t>
      </w:r>
    </w:p>
    <w:p w14:paraId="70ECF40A"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Специјално пројектована за војну употребу; </w:t>
      </w:r>
      <w:r w:rsidRPr="0034321A">
        <w:rPr>
          <w:rFonts w:ascii="Times New Roman" w:eastAsia="Times New Roman" w:hAnsi="Times New Roman" w:cs="Times New Roman"/>
          <w:sz w:val="24"/>
          <w:szCs w:val="24"/>
          <w:u w:val="single"/>
          <w:lang w:val="en-GB" w:eastAsia="en-GB"/>
        </w:rPr>
        <w:t>и</w:t>
      </w:r>
      <w:r w:rsidRPr="00D91697">
        <w:rPr>
          <w:rFonts w:ascii="Times New Roman" w:eastAsia="Times New Roman" w:hAnsi="Times New Roman" w:cs="Times New Roman"/>
          <w:sz w:val="24"/>
          <w:szCs w:val="24"/>
          <w:lang w:val="en-GB" w:eastAsia="en-GB"/>
        </w:rPr>
        <w:t xml:space="preserve"> </w:t>
      </w:r>
    </w:p>
    <w:p w14:paraId="4D5B08DC"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Специјално пројектована за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активности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везане за било коју од следећих ставки: </w:t>
      </w:r>
    </w:p>
    <w:p w14:paraId="386FC90C"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Робу одређену по тачки 4.а.; </w:t>
      </w:r>
      <w:r w:rsidRPr="0011378B">
        <w:rPr>
          <w:rFonts w:ascii="Times New Roman" w:eastAsia="Times New Roman" w:hAnsi="Times New Roman" w:cs="Times New Roman"/>
          <w:sz w:val="24"/>
          <w:szCs w:val="24"/>
          <w:u w:val="single"/>
          <w:lang w:val="en-GB" w:eastAsia="en-GB"/>
        </w:rPr>
        <w:t>или</w:t>
      </w:r>
      <w:r w:rsidRPr="00D91697">
        <w:rPr>
          <w:rFonts w:ascii="Times New Roman" w:eastAsia="Times New Roman" w:hAnsi="Times New Roman" w:cs="Times New Roman"/>
          <w:sz w:val="24"/>
          <w:szCs w:val="24"/>
          <w:lang w:val="en-GB" w:eastAsia="en-GB"/>
        </w:rPr>
        <w:t xml:space="preserve"> </w:t>
      </w:r>
    </w:p>
    <w:p w14:paraId="3380A521"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Импровизоване експлозивне направе (</w:t>
      </w:r>
      <w:r>
        <w:rPr>
          <w:rFonts w:ascii="Times New Roman" w:eastAsia="Times New Roman" w:hAnsi="Times New Roman" w:cs="Times New Roman"/>
          <w:sz w:val="24"/>
          <w:szCs w:val="24"/>
          <w:lang w:val="en-GB" w:eastAsia="en-GB"/>
        </w:rPr>
        <w:t>IED</w:t>
      </w:r>
      <w:r w:rsidRPr="00D91697">
        <w:rPr>
          <w:rFonts w:ascii="Times New Roman" w:eastAsia="Times New Roman" w:hAnsi="Times New Roman" w:cs="Times New Roman"/>
          <w:sz w:val="24"/>
          <w:szCs w:val="24"/>
          <w:lang w:val="en-GB" w:eastAsia="en-GB"/>
        </w:rPr>
        <w:t xml:space="preserve">). </w:t>
      </w:r>
    </w:p>
    <w:p w14:paraId="694BBFAC" w14:textId="77777777" w:rsidR="00D52AF5" w:rsidRPr="0011378B"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11378B">
        <w:rPr>
          <w:rFonts w:ascii="Times New Roman" w:eastAsia="Times New Roman" w:hAnsi="Times New Roman" w:cs="Times New Roman"/>
          <w:i/>
          <w:iCs/>
          <w:sz w:val="24"/>
          <w:szCs w:val="24"/>
          <w:u w:val="single"/>
          <w:lang w:val="en-GB" w:eastAsia="en-GB"/>
        </w:rPr>
        <w:t>Техничка напомена</w:t>
      </w:r>
      <w:r w:rsidRPr="0011378B">
        <w:rPr>
          <w:rFonts w:ascii="Times New Roman" w:eastAsia="Times New Roman" w:hAnsi="Times New Roman" w:cs="Times New Roman"/>
          <w:i/>
          <w:iCs/>
          <w:sz w:val="24"/>
          <w:szCs w:val="24"/>
          <w:lang w:val="en-GB" w:eastAsia="en-GB"/>
        </w:rPr>
        <w:t xml:space="preserve">: </w:t>
      </w:r>
    </w:p>
    <w:p w14:paraId="1A051DC7" w14:textId="77777777" w:rsidR="00D52AF5" w:rsidRPr="00D91697" w:rsidRDefault="00D52AF5" w:rsidP="00D52AF5">
      <w:pPr>
        <w:spacing w:before="100" w:beforeAutospacing="1" w:after="100" w:afterAutospacing="1" w:line="240" w:lineRule="auto"/>
        <w:ind w:left="2160"/>
        <w:jc w:val="both"/>
        <w:rPr>
          <w:rFonts w:ascii="Times New Roman" w:eastAsia="Times New Roman" w:hAnsi="Times New Roman" w:cs="Times New Roman"/>
          <w:sz w:val="24"/>
          <w:szCs w:val="24"/>
          <w:lang w:val="en-GB" w:eastAsia="en-GB"/>
        </w:rPr>
      </w:pPr>
      <w:r w:rsidRPr="0011378B">
        <w:rPr>
          <w:rFonts w:ascii="Times New Roman" w:eastAsia="Times New Roman" w:hAnsi="Times New Roman" w:cs="Times New Roman"/>
          <w:i/>
          <w:iCs/>
          <w:sz w:val="24"/>
          <w:szCs w:val="24"/>
          <w:lang w:val="en-GB" w:eastAsia="en-GB"/>
        </w:rPr>
        <w:t xml:space="preserve">За потребе тачке 4.б.2. </w:t>
      </w:r>
      <w:r>
        <w:rPr>
          <w:rFonts w:ascii="Times New Roman" w:eastAsia="Times New Roman" w:hAnsi="Times New Roman" w:cs="Times New Roman"/>
          <w:i/>
          <w:iCs/>
          <w:sz w:val="24"/>
          <w:szCs w:val="24"/>
          <w:lang w:val="en-GB" w:eastAsia="en-GB"/>
        </w:rPr>
        <w:t>„</w:t>
      </w:r>
      <w:r w:rsidRPr="0011378B">
        <w:rPr>
          <w:rFonts w:ascii="Times New Roman" w:eastAsia="Times New Roman" w:hAnsi="Times New Roman" w:cs="Times New Roman"/>
          <w:i/>
          <w:iCs/>
          <w:sz w:val="24"/>
          <w:szCs w:val="24"/>
          <w:lang w:val="en-GB" w:eastAsia="en-GB"/>
        </w:rPr>
        <w:t>активности</w:t>
      </w:r>
      <w:r>
        <w:rPr>
          <w:rFonts w:ascii="Times New Roman" w:eastAsia="Times New Roman" w:hAnsi="Times New Roman" w:cs="Times New Roman"/>
          <w:i/>
          <w:iCs/>
          <w:sz w:val="24"/>
          <w:szCs w:val="24"/>
          <w:lang w:val="en-GB" w:eastAsia="en-GB"/>
        </w:rPr>
        <w:t>”</w:t>
      </w:r>
      <w:r w:rsidRPr="0011378B">
        <w:rPr>
          <w:rFonts w:ascii="Times New Roman" w:eastAsia="Times New Roman" w:hAnsi="Times New Roman" w:cs="Times New Roman"/>
          <w:i/>
          <w:iCs/>
          <w:sz w:val="24"/>
          <w:szCs w:val="24"/>
          <w:lang w:val="en-GB" w:eastAsia="en-GB"/>
        </w:rPr>
        <w:t xml:space="preserve"> се односе на руковање, лансирање, полагање, контролу, пражњење, детонацију, активирање, енергетско пуњење за једнократно испаљење, заваравање, ометање, чишћење, детекцију, онеспособљавање или уклањање.</w:t>
      </w:r>
      <w:r w:rsidRPr="00D91697">
        <w:rPr>
          <w:rFonts w:ascii="Times New Roman" w:eastAsia="Times New Roman" w:hAnsi="Times New Roman" w:cs="Times New Roman"/>
          <w:sz w:val="24"/>
          <w:szCs w:val="24"/>
          <w:lang w:val="en-GB" w:eastAsia="en-GB"/>
        </w:rPr>
        <w:t xml:space="preserve"> </w:t>
      </w:r>
    </w:p>
    <w:p w14:paraId="51540B2C" w14:textId="77777777" w:rsidR="00D52AF5" w:rsidRPr="004F58B0"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4F58B0">
        <w:rPr>
          <w:rFonts w:ascii="Times New Roman" w:eastAsia="Times New Roman" w:hAnsi="Times New Roman" w:cs="Times New Roman"/>
          <w:i/>
          <w:iCs/>
          <w:sz w:val="24"/>
          <w:szCs w:val="24"/>
          <w:u w:val="single"/>
          <w:lang w:val="en-GB" w:eastAsia="en-GB"/>
        </w:rPr>
        <w:t>Напомена 1</w:t>
      </w:r>
      <w:r w:rsidRPr="004F58B0">
        <w:rPr>
          <w:rFonts w:ascii="Times New Roman" w:eastAsia="Times New Roman" w:hAnsi="Times New Roman" w:cs="Times New Roman"/>
          <w:i/>
          <w:iCs/>
          <w:sz w:val="24"/>
          <w:szCs w:val="24"/>
          <w:lang w:val="en-GB" w:eastAsia="en-GB"/>
        </w:rPr>
        <w:t xml:space="preserve">: </w:t>
      </w:r>
      <w:r w:rsidRPr="004F58B0">
        <w:rPr>
          <w:rFonts w:ascii="Times New Roman" w:eastAsia="Times New Roman" w:hAnsi="Times New Roman" w:cs="Times New Roman"/>
          <w:i/>
          <w:iCs/>
          <w:sz w:val="24"/>
          <w:szCs w:val="24"/>
          <w:lang w:val="en-GB" w:eastAsia="en-GB"/>
        </w:rPr>
        <w:tab/>
        <w:t xml:space="preserve">Тачка 4.б. обухвата: </w:t>
      </w:r>
    </w:p>
    <w:p w14:paraId="203D7373" w14:textId="77777777" w:rsidR="00D52AF5" w:rsidRPr="004F58B0"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4F58B0">
        <w:rPr>
          <w:rFonts w:ascii="Times New Roman" w:eastAsia="Times New Roman" w:hAnsi="Times New Roman" w:cs="Times New Roman"/>
          <w:i/>
          <w:iCs/>
          <w:sz w:val="24"/>
          <w:szCs w:val="24"/>
          <w:lang w:val="en-GB" w:eastAsia="en-GB"/>
        </w:rPr>
        <w:t xml:space="preserve">а. </w:t>
      </w:r>
      <w:r w:rsidRPr="004F58B0">
        <w:rPr>
          <w:rFonts w:ascii="Times New Roman" w:eastAsia="Times New Roman" w:hAnsi="Times New Roman" w:cs="Times New Roman"/>
          <w:i/>
          <w:iCs/>
          <w:sz w:val="24"/>
          <w:szCs w:val="24"/>
          <w:lang w:val="en-GB" w:eastAsia="en-GB"/>
        </w:rPr>
        <w:tab/>
        <w:t xml:space="preserve">Мобилну опрему за претварање гаса у течно стање; </w:t>
      </w:r>
    </w:p>
    <w:p w14:paraId="7082BBCC" w14:textId="77777777" w:rsidR="00D52AF5" w:rsidRPr="004F58B0"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F58B0">
        <w:rPr>
          <w:rFonts w:ascii="Times New Roman" w:eastAsia="Times New Roman" w:hAnsi="Times New Roman" w:cs="Times New Roman"/>
          <w:i/>
          <w:iCs/>
          <w:sz w:val="24"/>
          <w:szCs w:val="24"/>
          <w:lang w:val="en-GB" w:eastAsia="en-GB"/>
        </w:rPr>
        <w:t xml:space="preserve">б. </w:t>
      </w:r>
      <w:r w:rsidRPr="004F58B0">
        <w:rPr>
          <w:rFonts w:ascii="Times New Roman" w:eastAsia="Times New Roman" w:hAnsi="Times New Roman" w:cs="Times New Roman"/>
          <w:i/>
          <w:iCs/>
          <w:sz w:val="24"/>
          <w:szCs w:val="24"/>
          <w:lang w:val="en-GB" w:eastAsia="en-GB"/>
        </w:rPr>
        <w:tab/>
        <w:t xml:space="preserve">Плутајући електрични проводни кабл за чишћење магнетских мина. </w:t>
      </w:r>
    </w:p>
    <w:p w14:paraId="626B63B7" w14:textId="77777777" w:rsidR="00D52AF5" w:rsidRPr="00D91697" w:rsidRDefault="00D52AF5" w:rsidP="00D52AF5">
      <w:pPr>
        <w:spacing w:before="100" w:beforeAutospacing="1" w:after="100" w:afterAutospacing="1" w:line="240" w:lineRule="auto"/>
        <w:ind w:left="2880" w:hanging="1440"/>
        <w:jc w:val="both"/>
        <w:rPr>
          <w:rFonts w:ascii="Times New Roman" w:eastAsia="Times New Roman" w:hAnsi="Times New Roman" w:cs="Times New Roman"/>
          <w:sz w:val="24"/>
          <w:szCs w:val="24"/>
          <w:lang w:val="en-GB" w:eastAsia="en-GB"/>
        </w:rPr>
      </w:pPr>
      <w:r w:rsidRPr="004F58B0">
        <w:rPr>
          <w:rFonts w:ascii="Times New Roman" w:eastAsia="Times New Roman" w:hAnsi="Times New Roman" w:cs="Times New Roman"/>
          <w:i/>
          <w:iCs/>
          <w:sz w:val="24"/>
          <w:szCs w:val="24"/>
          <w:u w:val="single"/>
          <w:lang w:val="en-GB" w:eastAsia="en-GB"/>
        </w:rPr>
        <w:t>Напомена 2</w:t>
      </w:r>
      <w:r w:rsidRPr="004F58B0">
        <w:rPr>
          <w:rFonts w:ascii="Times New Roman" w:eastAsia="Times New Roman" w:hAnsi="Times New Roman" w:cs="Times New Roman"/>
          <w:i/>
          <w:iCs/>
          <w:sz w:val="24"/>
          <w:szCs w:val="24"/>
          <w:lang w:val="en-GB" w:eastAsia="en-GB"/>
        </w:rPr>
        <w:t xml:space="preserve">: </w:t>
      </w:r>
      <w:r w:rsidRPr="004F58B0">
        <w:rPr>
          <w:rFonts w:ascii="Times New Roman" w:eastAsia="Times New Roman" w:hAnsi="Times New Roman" w:cs="Times New Roman"/>
          <w:i/>
          <w:iCs/>
          <w:sz w:val="24"/>
          <w:szCs w:val="24"/>
          <w:lang w:val="en-GB" w:eastAsia="en-GB"/>
        </w:rPr>
        <w:tab/>
        <w:t>Тачка 4.б. се не односи на ручне направе које су намењене искључиво за детекцију металних предмета и немају могућност разликовања мина од осталих металних предмета.</w:t>
      </w:r>
      <w:r w:rsidRPr="00D91697">
        <w:rPr>
          <w:rFonts w:ascii="Times New Roman" w:eastAsia="Times New Roman" w:hAnsi="Times New Roman" w:cs="Times New Roman"/>
          <w:sz w:val="24"/>
          <w:szCs w:val="24"/>
          <w:lang w:val="en-GB" w:eastAsia="en-GB"/>
        </w:rPr>
        <w:t xml:space="preserve"> </w:t>
      </w:r>
    </w:p>
    <w:p w14:paraId="4CDD3ED1"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Системи заштите од противавионских пројектила (</w:t>
      </w:r>
      <w:r>
        <w:rPr>
          <w:rFonts w:ascii="Times New Roman" w:eastAsia="Times New Roman" w:hAnsi="Times New Roman" w:cs="Times New Roman"/>
          <w:sz w:val="24"/>
          <w:szCs w:val="24"/>
          <w:lang w:val="en-GB" w:eastAsia="en-GB"/>
        </w:rPr>
        <w:t>AMPS</w:t>
      </w:r>
      <w:r w:rsidRPr="00D91697">
        <w:rPr>
          <w:rFonts w:ascii="Times New Roman" w:eastAsia="Times New Roman" w:hAnsi="Times New Roman" w:cs="Times New Roman"/>
          <w:sz w:val="24"/>
          <w:szCs w:val="24"/>
          <w:lang w:val="en-GB" w:eastAsia="en-GB"/>
        </w:rPr>
        <w:t xml:space="preserve">). </w:t>
      </w:r>
    </w:p>
    <w:p w14:paraId="5EBFC1DF" w14:textId="77777777" w:rsidR="00D52AF5" w:rsidRPr="00D91697" w:rsidRDefault="00D52AF5" w:rsidP="00D52AF5">
      <w:pPr>
        <w:spacing w:before="100" w:beforeAutospacing="1" w:after="100" w:afterAutospacing="1" w:line="240" w:lineRule="auto"/>
        <w:ind w:left="2880" w:hanging="1440"/>
        <w:jc w:val="both"/>
        <w:rPr>
          <w:rFonts w:ascii="Times New Roman" w:eastAsia="Times New Roman" w:hAnsi="Times New Roman" w:cs="Times New Roman"/>
          <w:sz w:val="24"/>
          <w:szCs w:val="24"/>
          <w:lang w:val="en-GB" w:eastAsia="en-GB"/>
        </w:rPr>
      </w:pPr>
      <w:r w:rsidRPr="004F58B0">
        <w:rPr>
          <w:rFonts w:ascii="Times New Roman" w:eastAsia="Times New Roman" w:hAnsi="Times New Roman" w:cs="Times New Roman"/>
          <w:i/>
          <w:iCs/>
          <w:sz w:val="24"/>
          <w:szCs w:val="24"/>
          <w:u w:val="single"/>
          <w:lang w:val="en-GB" w:eastAsia="en-GB"/>
        </w:rPr>
        <w:t>Напомена</w:t>
      </w:r>
      <w:r w:rsidRPr="00D91697">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ab/>
      </w:r>
      <w:r w:rsidRPr="00D91697">
        <w:rPr>
          <w:rFonts w:ascii="Times New Roman" w:eastAsia="Times New Roman" w:hAnsi="Times New Roman" w:cs="Times New Roman"/>
          <w:i/>
          <w:iCs/>
          <w:sz w:val="24"/>
          <w:szCs w:val="24"/>
          <w:lang w:val="en-GB" w:eastAsia="en-GB"/>
        </w:rPr>
        <w:t xml:space="preserve">Тачка 4.в. се не односи на системе заштите од противавионских пројектила који имају следеће карактеристике: </w:t>
      </w:r>
    </w:p>
    <w:p w14:paraId="7D7D8211" w14:textId="77777777" w:rsidR="00D52AF5" w:rsidRPr="002874A7"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2874A7">
        <w:rPr>
          <w:rFonts w:ascii="Times New Roman" w:eastAsia="Times New Roman" w:hAnsi="Times New Roman" w:cs="Times New Roman"/>
          <w:i/>
          <w:iCs/>
          <w:sz w:val="24"/>
          <w:szCs w:val="24"/>
          <w:lang w:val="en-GB" w:eastAsia="en-GB"/>
        </w:rPr>
        <w:t xml:space="preserve">а. </w:t>
      </w:r>
      <w:r w:rsidRPr="002874A7">
        <w:rPr>
          <w:rFonts w:ascii="Times New Roman" w:eastAsia="Times New Roman" w:hAnsi="Times New Roman" w:cs="Times New Roman"/>
          <w:i/>
          <w:iCs/>
          <w:sz w:val="24"/>
          <w:szCs w:val="24"/>
          <w:lang w:val="en-GB" w:eastAsia="en-GB"/>
        </w:rPr>
        <w:tab/>
        <w:t xml:space="preserve">Било који од наведених сензора за упозоравање на пројектиле: </w:t>
      </w:r>
    </w:p>
    <w:p w14:paraId="52F3C242" w14:textId="77777777" w:rsidR="00D52AF5" w:rsidRPr="002874A7" w:rsidRDefault="00D52AF5" w:rsidP="00D52AF5">
      <w:pPr>
        <w:spacing w:before="100" w:beforeAutospacing="1" w:after="100" w:afterAutospacing="1" w:line="240" w:lineRule="auto"/>
        <w:ind w:left="4320" w:hanging="720"/>
        <w:jc w:val="both"/>
        <w:rPr>
          <w:rFonts w:ascii="Times New Roman" w:eastAsia="Times New Roman" w:hAnsi="Times New Roman" w:cs="Times New Roman"/>
          <w:i/>
          <w:iCs/>
          <w:sz w:val="24"/>
          <w:szCs w:val="24"/>
          <w:lang w:val="en-GB" w:eastAsia="en-GB"/>
        </w:rPr>
      </w:pPr>
      <w:r w:rsidRPr="002874A7">
        <w:rPr>
          <w:rFonts w:ascii="Times New Roman" w:eastAsia="Times New Roman" w:hAnsi="Times New Roman" w:cs="Times New Roman"/>
          <w:i/>
          <w:iCs/>
          <w:sz w:val="24"/>
          <w:szCs w:val="24"/>
          <w:lang w:val="en-GB" w:eastAsia="en-GB"/>
        </w:rPr>
        <w:t xml:space="preserve">1. </w:t>
      </w:r>
      <w:r w:rsidRPr="002874A7">
        <w:rPr>
          <w:rFonts w:ascii="Times New Roman" w:eastAsia="Times New Roman" w:hAnsi="Times New Roman" w:cs="Times New Roman"/>
          <w:i/>
          <w:iCs/>
          <w:sz w:val="24"/>
          <w:szCs w:val="24"/>
          <w:lang w:val="en-GB" w:eastAsia="en-GB"/>
        </w:rPr>
        <w:tab/>
        <w:t xml:space="preserve">Пасивни сензори који достижу јачину јављања између 100-400 nm; или </w:t>
      </w:r>
    </w:p>
    <w:p w14:paraId="6C703005" w14:textId="77777777" w:rsidR="00D52AF5" w:rsidRPr="002874A7" w:rsidRDefault="00D52AF5" w:rsidP="00D52AF5">
      <w:pPr>
        <w:spacing w:before="100" w:beforeAutospacing="1" w:after="100" w:afterAutospacing="1" w:line="240" w:lineRule="auto"/>
        <w:ind w:left="4320" w:hanging="720"/>
        <w:jc w:val="both"/>
        <w:rPr>
          <w:rFonts w:ascii="Times New Roman" w:eastAsia="Times New Roman" w:hAnsi="Times New Roman" w:cs="Times New Roman"/>
          <w:i/>
          <w:iCs/>
          <w:sz w:val="24"/>
          <w:szCs w:val="24"/>
          <w:lang w:val="en-GB" w:eastAsia="en-GB"/>
        </w:rPr>
      </w:pPr>
      <w:r w:rsidRPr="002874A7">
        <w:rPr>
          <w:rFonts w:ascii="Times New Roman" w:eastAsia="Times New Roman" w:hAnsi="Times New Roman" w:cs="Times New Roman"/>
          <w:i/>
          <w:iCs/>
          <w:sz w:val="24"/>
          <w:szCs w:val="24"/>
          <w:lang w:val="en-GB" w:eastAsia="en-GB"/>
        </w:rPr>
        <w:t xml:space="preserve">2. </w:t>
      </w:r>
      <w:r w:rsidRPr="002874A7">
        <w:rPr>
          <w:rFonts w:ascii="Times New Roman" w:eastAsia="Times New Roman" w:hAnsi="Times New Roman" w:cs="Times New Roman"/>
          <w:i/>
          <w:iCs/>
          <w:sz w:val="24"/>
          <w:szCs w:val="24"/>
          <w:lang w:val="en-GB" w:eastAsia="en-GB"/>
        </w:rPr>
        <w:tab/>
        <w:t xml:space="preserve">Активни пулсирајући Доплер системи за упозоравање на пројектиле; </w:t>
      </w:r>
    </w:p>
    <w:p w14:paraId="26EF2C0D" w14:textId="77777777" w:rsidR="00D52AF5" w:rsidRPr="002874A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2874A7">
        <w:rPr>
          <w:rFonts w:ascii="Times New Roman" w:eastAsia="Times New Roman" w:hAnsi="Times New Roman" w:cs="Times New Roman"/>
          <w:i/>
          <w:iCs/>
          <w:sz w:val="24"/>
          <w:szCs w:val="24"/>
          <w:lang w:val="en-GB" w:eastAsia="en-GB"/>
        </w:rPr>
        <w:t xml:space="preserve">б. </w:t>
      </w:r>
      <w:r w:rsidRPr="002874A7">
        <w:rPr>
          <w:rFonts w:ascii="Times New Roman" w:eastAsia="Times New Roman" w:hAnsi="Times New Roman" w:cs="Times New Roman"/>
          <w:i/>
          <w:iCs/>
          <w:sz w:val="24"/>
          <w:szCs w:val="24"/>
          <w:lang w:val="en-GB" w:eastAsia="en-GB"/>
        </w:rPr>
        <w:tab/>
        <w:t xml:space="preserve">Дисперзивни системи за противелектронска дејства; </w:t>
      </w:r>
    </w:p>
    <w:p w14:paraId="4079A87E" w14:textId="77777777" w:rsidR="00D52AF5" w:rsidRPr="002874A7"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2874A7">
        <w:rPr>
          <w:rFonts w:ascii="Times New Roman" w:eastAsia="Times New Roman" w:hAnsi="Times New Roman" w:cs="Times New Roman"/>
          <w:i/>
          <w:iCs/>
          <w:sz w:val="24"/>
          <w:szCs w:val="24"/>
          <w:lang w:val="en-GB" w:eastAsia="en-GB"/>
        </w:rPr>
        <w:lastRenderedPageBreak/>
        <w:t xml:space="preserve">в. </w:t>
      </w:r>
      <w:r w:rsidRPr="002874A7">
        <w:rPr>
          <w:rFonts w:ascii="Times New Roman" w:eastAsia="Times New Roman" w:hAnsi="Times New Roman" w:cs="Times New Roman"/>
          <w:i/>
          <w:iCs/>
          <w:sz w:val="24"/>
          <w:szCs w:val="24"/>
          <w:lang w:val="en-GB" w:eastAsia="en-GB"/>
        </w:rPr>
        <w:tab/>
        <w:t xml:space="preserve">Мамци, који испољавају и видљиви и инфрацрвени траг, за избегавање сусрета са противавионским пројектилима; и </w:t>
      </w:r>
    </w:p>
    <w:p w14:paraId="1641C557" w14:textId="77777777" w:rsidR="00D52AF5" w:rsidRPr="002874A7"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2874A7">
        <w:rPr>
          <w:rFonts w:ascii="Times New Roman" w:eastAsia="Times New Roman" w:hAnsi="Times New Roman" w:cs="Times New Roman"/>
          <w:i/>
          <w:iCs/>
          <w:sz w:val="24"/>
          <w:szCs w:val="24"/>
          <w:lang w:val="en-GB" w:eastAsia="en-GB"/>
        </w:rPr>
        <w:t xml:space="preserve">г. </w:t>
      </w:r>
      <w:r w:rsidRPr="002874A7">
        <w:rPr>
          <w:rFonts w:ascii="Times New Roman" w:eastAsia="Times New Roman" w:hAnsi="Times New Roman" w:cs="Times New Roman"/>
          <w:i/>
          <w:iCs/>
          <w:sz w:val="24"/>
          <w:szCs w:val="24"/>
          <w:lang w:val="en-GB" w:eastAsia="en-GB"/>
        </w:rPr>
        <w:tab/>
        <w:t xml:space="preserve">Инсталиран на „цивилном ваздухоплову” и има све наведене карактеристике: </w:t>
      </w:r>
    </w:p>
    <w:p w14:paraId="743C4CBB" w14:textId="77777777" w:rsidR="00D52AF5" w:rsidRPr="00D91697" w:rsidRDefault="00D52AF5" w:rsidP="00D52AF5">
      <w:pPr>
        <w:spacing w:before="100" w:beforeAutospacing="1" w:after="100" w:afterAutospacing="1" w:line="240" w:lineRule="auto"/>
        <w:ind w:left="432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Систем заштите од противавионских пројектила је једино оперативан на посебном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цивилном ваздухоплову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на којем је инсталиран посебан </w:t>
      </w:r>
      <w:r>
        <w:rPr>
          <w:rFonts w:ascii="Times New Roman" w:eastAsia="Times New Roman" w:hAnsi="Times New Roman" w:cs="Times New Roman"/>
          <w:sz w:val="24"/>
          <w:szCs w:val="24"/>
          <w:lang w:val="en-GB" w:eastAsia="en-GB"/>
        </w:rPr>
        <w:t>AMPS</w:t>
      </w:r>
      <w:r w:rsidRPr="00D91697">
        <w:rPr>
          <w:rFonts w:ascii="Times New Roman" w:eastAsia="Times New Roman" w:hAnsi="Times New Roman" w:cs="Times New Roman"/>
          <w:sz w:val="24"/>
          <w:szCs w:val="24"/>
          <w:lang w:val="en-GB" w:eastAsia="en-GB"/>
        </w:rPr>
        <w:t xml:space="preserve"> и за који је потребно све од наведеног: </w:t>
      </w:r>
    </w:p>
    <w:p w14:paraId="48588FA1" w14:textId="77777777" w:rsidR="00D52AF5" w:rsidRPr="00D91697" w:rsidRDefault="00D52AF5" w:rsidP="00D52AF5">
      <w:pPr>
        <w:spacing w:before="100" w:beforeAutospacing="1" w:after="100" w:afterAutospacing="1" w:line="240" w:lineRule="auto"/>
        <w:ind w:left="43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Сертификат цивилног типа издат од органа надлежних за цивилно ваздухопловство једне или више држава извозница; или </w:t>
      </w:r>
    </w:p>
    <w:p w14:paraId="088AEA55" w14:textId="77777777" w:rsidR="00D52AF5" w:rsidRPr="00D91697" w:rsidRDefault="00D52AF5" w:rsidP="00D52AF5">
      <w:pPr>
        <w:spacing w:before="100" w:beforeAutospacing="1" w:after="100" w:afterAutospacing="1" w:line="240" w:lineRule="auto"/>
        <w:ind w:left="43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Сличан документ који је прихваћен од стране Међународне организације за цивилно ваздухопловство (</w:t>
      </w:r>
      <w:r>
        <w:rPr>
          <w:rFonts w:ascii="Times New Roman" w:eastAsia="Times New Roman" w:hAnsi="Times New Roman" w:cs="Times New Roman"/>
          <w:sz w:val="24"/>
          <w:szCs w:val="24"/>
          <w:lang w:val="en-GB" w:eastAsia="en-GB"/>
        </w:rPr>
        <w:t>ICAO</w:t>
      </w:r>
      <w:r w:rsidRPr="00D91697">
        <w:rPr>
          <w:rFonts w:ascii="Times New Roman" w:eastAsia="Times New Roman" w:hAnsi="Times New Roman" w:cs="Times New Roman"/>
          <w:sz w:val="24"/>
          <w:szCs w:val="24"/>
          <w:lang w:val="en-GB" w:eastAsia="en-GB"/>
        </w:rPr>
        <w:t xml:space="preserve">); </w:t>
      </w:r>
    </w:p>
    <w:p w14:paraId="544C865C" w14:textId="77777777" w:rsidR="00D52AF5" w:rsidRPr="00D91697" w:rsidRDefault="00D52AF5" w:rsidP="00D52AF5">
      <w:pPr>
        <w:spacing w:before="100" w:beforeAutospacing="1" w:after="100" w:afterAutospacing="1" w:line="240" w:lineRule="auto"/>
        <w:ind w:left="432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Систем заштите од противавионских пројектила обезбеђује превенцију од неовлашћеног приступа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софтверу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 </w:t>
      </w:r>
    </w:p>
    <w:p w14:paraId="16CB5C34" w14:textId="77777777" w:rsidR="00D52AF5" w:rsidRPr="00D91697" w:rsidRDefault="00D52AF5" w:rsidP="00D52AF5">
      <w:pPr>
        <w:spacing w:before="100" w:beforeAutospacing="1" w:after="100" w:afterAutospacing="1" w:line="240" w:lineRule="auto"/>
        <w:ind w:left="432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Систем заштите од противавионских пројектила садржи и активни механизам који онемогућава систем да функционише када је уклоњен са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цивилног ваздухоплова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на којем је био инсталиран. </w:t>
      </w:r>
    </w:p>
    <w:p w14:paraId="129CF622" w14:textId="77777777" w:rsidR="00D52AF5" w:rsidRPr="002874A7"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2874A7">
        <w:rPr>
          <w:rFonts w:ascii="Times New Roman" w:eastAsia="Times New Roman" w:hAnsi="Times New Roman" w:cs="Times New Roman"/>
          <w:b/>
          <w:bCs/>
          <w:sz w:val="24"/>
          <w:szCs w:val="24"/>
          <w:lang w:val="en-GB" w:eastAsia="en-GB"/>
        </w:rPr>
        <w:t xml:space="preserve">5. </w:t>
      </w:r>
      <w:r w:rsidRPr="002874A7">
        <w:rPr>
          <w:rFonts w:ascii="Times New Roman" w:eastAsia="Times New Roman" w:hAnsi="Times New Roman" w:cs="Times New Roman"/>
          <w:b/>
          <w:bCs/>
          <w:sz w:val="24"/>
          <w:szCs w:val="24"/>
          <w:lang w:val="en-GB" w:eastAsia="en-GB"/>
        </w:rPr>
        <w:tab/>
        <w:t xml:space="preserve">Управљање ватром, опрема за осматрање и упозоравање, као и сродни системи, опрема за тестирање, подешавање и противмере, како следи, специјално пројектована за војну употребу, и компоненте и прибор специјално пројектовани за горе наведено: </w:t>
      </w:r>
    </w:p>
    <w:p w14:paraId="2A9B3585"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Нишани оружја, рачунари за бомбардовање, системи за усмеравање оружја и системи за управљање ватром; </w:t>
      </w:r>
    </w:p>
    <w:p w14:paraId="1F60E784"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Друга опрема за управљање ватром, осматрање и упозоравање, и сродни системи, као што следи: </w:t>
      </w:r>
    </w:p>
    <w:p w14:paraId="639E6F45"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Системи за одређивање положаја циља, означавање, одређивање даљине до циља, осматрање или праћење; </w:t>
      </w:r>
    </w:p>
    <w:p w14:paraId="501F8C5F" w14:textId="77777777" w:rsidR="00D52AF5" w:rsidRPr="00D91697" w:rsidRDefault="00D52AF5" w:rsidP="00D52AF5">
      <w:pPr>
        <w:spacing w:before="100" w:beforeAutospacing="1" w:after="100" w:afterAutospacing="1" w:line="240" w:lineRule="auto"/>
        <w:ind w:left="720" w:firstLine="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детекцију, препознавање или идентификацију; </w:t>
      </w:r>
    </w:p>
    <w:p w14:paraId="6558FE56" w14:textId="77777777" w:rsidR="00D52AF5" w:rsidRPr="00D91697" w:rsidRDefault="00D52AF5" w:rsidP="00D52AF5">
      <w:pPr>
        <w:spacing w:before="100" w:beforeAutospacing="1" w:after="100" w:afterAutospacing="1" w:line="240" w:lineRule="auto"/>
        <w:ind w:left="720" w:firstLine="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фузију података или за уградњу сензора; </w:t>
      </w:r>
    </w:p>
    <w:p w14:paraId="222223AD"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противмере намењена средствима која подлежу контроли по 5.а или 5.б.; </w:t>
      </w:r>
    </w:p>
    <w:p w14:paraId="12BF760C" w14:textId="77777777" w:rsidR="00D52AF5" w:rsidRPr="002874A7"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2874A7">
        <w:rPr>
          <w:rFonts w:ascii="Times New Roman" w:eastAsia="Times New Roman" w:hAnsi="Times New Roman" w:cs="Times New Roman"/>
          <w:i/>
          <w:iCs/>
          <w:sz w:val="24"/>
          <w:szCs w:val="24"/>
          <w:u w:val="single"/>
          <w:lang w:val="en-GB" w:eastAsia="en-GB"/>
        </w:rPr>
        <w:t>Напомена</w:t>
      </w:r>
      <w:r w:rsidRPr="002874A7">
        <w:rPr>
          <w:rFonts w:ascii="Times New Roman" w:eastAsia="Times New Roman" w:hAnsi="Times New Roman" w:cs="Times New Roman"/>
          <w:i/>
          <w:iCs/>
          <w:sz w:val="24"/>
          <w:szCs w:val="24"/>
          <w:lang w:val="en-GB" w:eastAsia="en-GB"/>
        </w:rPr>
        <w:t xml:space="preserve">: </w:t>
      </w:r>
      <w:r w:rsidRPr="002874A7">
        <w:rPr>
          <w:rFonts w:ascii="Times New Roman" w:eastAsia="Times New Roman" w:hAnsi="Times New Roman" w:cs="Times New Roman"/>
          <w:i/>
          <w:iCs/>
          <w:sz w:val="24"/>
          <w:szCs w:val="24"/>
          <w:lang w:val="en-GB" w:eastAsia="en-GB"/>
        </w:rPr>
        <w:tab/>
        <w:t xml:space="preserve">За потребе тачке 5.в. у опрему за противелектронско деловање спада и опрема за детекцију. </w:t>
      </w:r>
    </w:p>
    <w:p w14:paraId="562067CD"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тестирање на терену или подешавање, специјално пројектована за средства која подлежу контроли по 5.а., 5.б. или 5.в. </w:t>
      </w:r>
    </w:p>
    <w:p w14:paraId="343AFB37" w14:textId="77777777" w:rsidR="00D52AF5" w:rsidRPr="009946A1" w:rsidRDefault="00D52AF5" w:rsidP="00D52AF5">
      <w:pPr>
        <w:spacing w:before="100" w:beforeAutospacing="1" w:after="100" w:afterAutospacing="1" w:line="240" w:lineRule="auto"/>
        <w:rPr>
          <w:rFonts w:ascii="Times New Roman" w:eastAsia="Times New Roman" w:hAnsi="Times New Roman" w:cs="Times New Roman"/>
          <w:b/>
          <w:bCs/>
          <w:sz w:val="24"/>
          <w:szCs w:val="24"/>
          <w:lang w:val="en-GB" w:eastAsia="en-GB"/>
        </w:rPr>
      </w:pPr>
      <w:r w:rsidRPr="009946A1">
        <w:rPr>
          <w:rFonts w:ascii="Times New Roman" w:eastAsia="Times New Roman" w:hAnsi="Times New Roman" w:cs="Times New Roman"/>
          <w:b/>
          <w:bCs/>
          <w:sz w:val="24"/>
          <w:szCs w:val="24"/>
          <w:lang w:val="en-GB" w:eastAsia="en-GB"/>
        </w:rPr>
        <w:t xml:space="preserve">6. </w:t>
      </w:r>
      <w:r>
        <w:rPr>
          <w:rFonts w:ascii="Times New Roman" w:eastAsia="Times New Roman" w:hAnsi="Times New Roman" w:cs="Times New Roman"/>
          <w:b/>
          <w:bCs/>
          <w:sz w:val="24"/>
          <w:szCs w:val="24"/>
          <w:lang w:val="en-GB" w:eastAsia="en-GB"/>
        </w:rPr>
        <w:tab/>
      </w:r>
      <w:r w:rsidRPr="009946A1">
        <w:rPr>
          <w:rFonts w:ascii="Times New Roman" w:eastAsia="Times New Roman" w:hAnsi="Times New Roman" w:cs="Times New Roman"/>
          <w:b/>
          <w:bCs/>
          <w:sz w:val="24"/>
          <w:szCs w:val="24"/>
          <w:lang w:val="en-GB" w:eastAsia="en-GB"/>
        </w:rPr>
        <w:t xml:space="preserve">Копнена возила и компоненте, како следи: </w:t>
      </w:r>
    </w:p>
    <w:p w14:paraId="55C43B5B" w14:textId="77777777" w:rsidR="00D52AF5" w:rsidRPr="009946A1"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9946A1">
        <w:rPr>
          <w:rFonts w:ascii="Times New Roman" w:eastAsia="Times New Roman" w:hAnsi="Times New Roman" w:cs="Times New Roman"/>
          <w:i/>
          <w:iCs/>
          <w:sz w:val="24"/>
          <w:szCs w:val="24"/>
          <w:u w:val="single"/>
          <w:lang w:val="en-GB" w:eastAsia="en-GB"/>
        </w:rPr>
        <w:t>ВАЖНА НАПОМЕНА</w:t>
      </w:r>
      <w:r w:rsidRPr="009946A1">
        <w:rPr>
          <w:rFonts w:ascii="Times New Roman" w:eastAsia="Times New Roman" w:hAnsi="Times New Roman" w:cs="Times New Roman"/>
          <w:i/>
          <w:iCs/>
          <w:sz w:val="24"/>
          <w:szCs w:val="24"/>
          <w:lang w:val="en-GB" w:eastAsia="en-GB"/>
        </w:rPr>
        <w:t xml:space="preserve">: За опрему за навођење и навигацију види тачку 11. </w:t>
      </w:r>
    </w:p>
    <w:p w14:paraId="6425EBBF"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Копнена возила и њихове компоненте, специјално пројектована, израђена или модификована за војну употребу; </w:t>
      </w:r>
    </w:p>
    <w:p w14:paraId="1DD1E87D" w14:textId="77777777" w:rsidR="00D52AF5" w:rsidRPr="00AE1762"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AE1762">
        <w:rPr>
          <w:rFonts w:ascii="Times New Roman" w:eastAsia="Times New Roman" w:hAnsi="Times New Roman" w:cs="Times New Roman"/>
          <w:i/>
          <w:iCs/>
          <w:sz w:val="24"/>
          <w:szCs w:val="24"/>
          <w:u w:val="single"/>
          <w:lang w:val="en-GB" w:eastAsia="en-GB"/>
        </w:rPr>
        <w:t>Напомена 1</w:t>
      </w:r>
      <w:r w:rsidRPr="00AE1762">
        <w:rPr>
          <w:rFonts w:ascii="Times New Roman" w:eastAsia="Times New Roman" w:hAnsi="Times New Roman" w:cs="Times New Roman"/>
          <w:i/>
          <w:iCs/>
          <w:sz w:val="24"/>
          <w:szCs w:val="24"/>
          <w:lang w:val="en-GB" w:eastAsia="en-GB"/>
        </w:rPr>
        <w:t xml:space="preserve">: Тачка 6.а. обухвата: </w:t>
      </w:r>
    </w:p>
    <w:p w14:paraId="18D0BEAE" w14:textId="77777777" w:rsidR="00D52AF5" w:rsidRPr="00AE1762" w:rsidRDefault="00D52AF5" w:rsidP="00D52AF5">
      <w:pPr>
        <w:spacing w:before="100" w:beforeAutospacing="1" w:after="100" w:afterAutospacing="1" w:line="240" w:lineRule="auto"/>
        <w:ind w:left="2880" w:hanging="720"/>
        <w:jc w:val="both"/>
        <w:rPr>
          <w:rFonts w:ascii="Times New Roman" w:eastAsia="Times New Roman" w:hAnsi="Times New Roman" w:cs="Times New Roman"/>
          <w:i/>
          <w:iCs/>
          <w:sz w:val="24"/>
          <w:szCs w:val="24"/>
          <w:lang w:val="en-GB" w:eastAsia="en-GB"/>
        </w:rPr>
      </w:pPr>
      <w:r w:rsidRPr="00AE1762">
        <w:rPr>
          <w:rFonts w:ascii="Times New Roman" w:eastAsia="Times New Roman" w:hAnsi="Times New Roman" w:cs="Times New Roman"/>
          <w:i/>
          <w:iCs/>
          <w:sz w:val="24"/>
          <w:szCs w:val="24"/>
          <w:lang w:val="en-GB" w:eastAsia="en-GB"/>
        </w:rPr>
        <w:t xml:space="preserve">а. </w:t>
      </w:r>
      <w:r w:rsidRPr="00AE1762">
        <w:rPr>
          <w:rFonts w:ascii="Times New Roman" w:eastAsia="Times New Roman" w:hAnsi="Times New Roman" w:cs="Times New Roman"/>
          <w:i/>
          <w:iCs/>
          <w:sz w:val="24"/>
          <w:szCs w:val="24"/>
          <w:lang w:val="en-GB" w:eastAsia="en-GB"/>
        </w:rPr>
        <w:tab/>
        <w:t xml:space="preserve">тенкове и остала војна наоружана возила и војна возила која су опремљена носачима за наоружање или опремом за постављање мина или лансирање пројектила наведених у тачки 4; </w:t>
      </w:r>
    </w:p>
    <w:p w14:paraId="1B2FE6B0" w14:textId="77777777" w:rsidR="00D52AF5" w:rsidRPr="00AE1762" w:rsidRDefault="00D52AF5" w:rsidP="00D52AF5">
      <w:pPr>
        <w:spacing w:before="100" w:beforeAutospacing="1" w:after="100" w:afterAutospacing="1" w:line="240" w:lineRule="auto"/>
        <w:ind w:left="1440" w:firstLine="720"/>
        <w:jc w:val="both"/>
        <w:rPr>
          <w:rFonts w:ascii="Times New Roman" w:eastAsia="Times New Roman" w:hAnsi="Times New Roman" w:cs="Times New Roman"/>
          <w:i/>
          <w:iCs/>
          <w:sz w:val="24"/>
          <w:szCs w:val="24"/>
          <w:lang w:val="en-GB" w:eastAsia="en-GB"/>
        </w:rPr>
      </w:pPr>
      <w:r w:rsidRPr="00AE1762">
        <w:rPr>
          <w:rFonts w:ascii="Times New Roman" w:eastAsia="Times New Roman" w:hAnsi="Times New Roman" w:cs="Times New Roman"/>
          <w:i/>
          <w:iCs/>
          <w:sz w:val="24"/>
          <w:szCs w:val="24"/>
          <w:lang w:val="en-GB" w:eastAsia="en-GB"/>
        </w:rPr>
        <w:t xml:space="preserve">б. </w:t>
      </w:r>
      <w:r w:rsidRPr="00AE1762">
        <w:rPr>
          <w:rFonts w:ascii="Times New Roman" w:eastAsia="Times New Roman" w:hAnsi="Times New Roman" w:cs="Times New Roman"/>
          <w:i/>
          <w:iCs/>
          <w:sz w:val="24"/>
          <w:szCs w:val="24"/>
          <w:lang w:val="en-GB" w:eastAsia="en-GB"/>
        </w:rPr>
        <w:tab/>
        <w:t xml:space="preserve">оклопна возила; </w:t>
      </w:r>
    </w:p>
    <w:p w14:paraId="17B1C0BC" w14:textId="77777777" w:rsidR="00D52AF5" w:rsidRPr="00AE1762" w:rsidRDefault="00D52AF5" w:rsidP="00D52AF5">
      <w:pPr>
        <w:spacing w:before="100" w:beforeAutospacing="1" w:after="100" w:afterAutospacing="1" w:line="240" w:lineRule="auto"/>
        <w:ind w:left="2880" w:hanging="720"/>
        <w:jc w:val="both"/>
        <w:rPr>
          <w:rFonts w:ascii="Times New Roman" w:eastAsia="Times New Roman" w:hAnsi="Times New Roman" w:cs="Times New Roman"/>
          <w:i/>
          <w:iCs/>
          <w:sz w:val="24"/>
          <w:szCs w:val="24"/>
          <w:lang w:val="en-GB" w:eastAsia="en-GB"/>
        </w:rPr>
      </w:pPr>
      <w:r w:rsidRPr="00AE1762">
        <w:rPr>
          <w:rFonts w:ascii="Times New Roman" w:eastAsia="Times New Roman" w:hAnsi="Times New Roman" w:cs="Times New Roman"/>
          <w:i/>
          <w:iCs/>
          <w:sz w:val="24"/>
          <w:szCs w:val="24"/>
          <w:lang w:val="en-GB" w:eastAsia="en-GB"/>
        </w:rPr>
        <w:t xml:space="preserve">в. </w:t>
      </w:r>
      <w:r w:rsidRPr="00AE1762">
        <w:rPr>
          <w:rFonts w:ascii="Times New Roman" w:eastAsia="Times New Roman" w:hAnsi="Times New Roman" w:cs="Times New Roman"/>
          <w:i/>
          <w:iCs/>
          <w:sz w:val="24"/>
          <w:szCs w:val="24"/>
          <w:lang w:val="en-GB" w:eastAsia="en-GB"/>
        </w:rPr>
        <w:tab/>
        <w:t xml:space="preserve">амфибијска возила и возила за прелажење дубоких водених површина; </w:t>
      </w:r>
    </w:p>
    <w:p w14:paraId="193BBB20" w14:textId="77777777" w:rsidR="00D52AF5" w:rsidRPr="00AE1762" w:rsidRDefault="00D52AF5" w:rsidP="00D52AF5">
      <w:pPr>
        <w:spacing w:before="100" w:beforeAutospacing="1" w:after="100" w:afterAutospacing="1" w:line="240" w:lineRule="auto"/>
        <w:ind w:left="2880" w:hanging="720"/>
        <w:jc w:val="both"/>
        <w:rPr>
          <w:rFonts w:ascii="Times New Roman" w:eastAsia="Times New Roman" w:hAnsi="Times New Roman" w:cs="Times New Roman"/>
          <w:i/>
          <w:iCs/>
          <w:sz w:val="24"/>
          <w:szCs w:val="24"/>
          <w:lang w:val="en-GB" w:eastAsia="en-GB"/>
        </w:rPr>
      </w:pPr>
      <w:r w:rsidRPr="00AE1762">
        <w:rPr>
          <w:rFonts w:ascii="Times New Roman" w:eastAsia="Times New Roman" w:hAnsi="Times New Roman" w:cs="Times New Roman"/>
          <w:i/>
          <w:iCs/>
          <w:sz w:val="24"/>
          <w:szCs w:val="24"/>
          <w:lang w:val="en-GB" w:eastAsia="en-GB"/>
        </w:rPr>
        <w:t xml:space="preserve">г. </w:t>
      </w:r>
      <w:r w:rsidRPr="00AE1762">
        <w:rPr>
          <w:rFonts w:ascii="Times New Roman" w:eastAsia="Times New Roman" w:hAnsi="Times New Roman" w:cs="Times New Roman"/>
          <w:i/>
          <w:iCs/>
          <w:sz w:val="24"/>
          <w:szCs w:val="24"/>
          <w:lang w:val="en-GB" w:eastAsia="en-GB"/>
        </w:rPr>
        <w:tab/>
        <w:t xml:space="preserve">Возила за извлачење и возила за вучу или превоз оружја или оружаних система, као и са тим повезана опрема за руковање теретом; </w:t>
      </w:r>
    </w:p>
    <w:p w14:paraId="23867166"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AE1762">
        <w:rPr>
          <w:rFonts w:ascii="Times New Roman" w:eastAsia="Times New Roman" w:hAnsi="Times New Roman" w:cs="Times New Roman"/>
          <w:i/>
          <w:iCs/>
          <w:sz w:val="24"/>
          <w:szCs w:val="24"/>
          <w:lang w:val="en-GB" w:eastAsia="en-GB"/>
        </w:rPr>
        <w:t xml:space="preserve">д. </w:t>
      </w:r>
      <w:r w:rsidRPr="00AE1762">
        <w:rPr>
          <w:rFonts w:ascii="Times New Roman" w:eastAsia="Times New Roman" w:hAnsi="Times New Roman" w:cs="Times New Roman"/>
          <w:i/>
          <w:iCs/>
          <w:sz w:val="24"/>
          <w:szCs w:val="24"/>
          <w:lang w:val="en-GB" w:eastAsia="en-GB"/>
        </w:rPr>
        <w:tab/>
        <w:t>прикључна возила</w:t>
      </w:r>
      <w:r w:rsidRPr="00D91697">
        <w:rPr>
          <w:rFonts w:ascii="Times New Roman" w:eastAsia="Times New Roman" w:hAnsi="Times New Roman" w:cs="Times New Roman"/>
          <w:sz w:val="24"/>
          <w:szCs w:val="24"/>
          <w:lang w:val="en-GB" w:eastAsia="en-GB"/>
        </w:rPr>
        <w:t xml:space="preserve">. </w:t>
      </w:r>
    </w:p>
    <w:p w14:paraId="77B9276C" w14:textId="77777777" w:rsidR="00D52AF5" w:rsidRPr="00C905C6" w:rsidRDefault="00D52AF5" w:rsidP="00D52AF5">
      <w:pPr>
        <w:spacing w:before="100" w:beforeAutospacing="1" w:after="100" w:afterAutospacing="1" w:line="240" w:lineRule="auto"/>
        <w:ind w:left="2160" w:hanging="1440"/>
        <w:rPr>
          <w:rFonts w:ascii="Times New Roman" w:eastAsia="Times New Roman" w:hAnsi="Times New Roman" w:cs="Times New Roman"/>
          <w:i/>
          <w:iCs/>
          <w:sz w:val="24"/>
          <w:szCs w:val="24"/>
          <w:lang w:val="en-GB" w:eastAsia="en-GB"/>
        </w:rPr>
      </w:pPr>
      <w:r w:rsidRPr="00C905C6">
        <w:rPr>
          <w:rFonts w:ascii="Times New Roman" w:eastAsia="Times New Roman" w:hAnsi="Times New Roman" w:cs="Times New Roman"/>
          <w:i/>
          <w:iCs/>
          <w:sz w:val="24"/>
          <w:szCs w:val="24"/>
          <w:u w:val="single"/>
          <w:lang w:val="en-GB" w:eastAsia="en-GB"/>
        </w:rPr>
        <w:t>Напомена 2</w:t>
      </w:r>
      <w:r w:rsidRPr="00C905C6">
        <w:rPr>
          <w:rFonts w:ascii="Times New Roman" w:eastAsia="Times New Roman" w:hAnsi="Times New Roman" w:cs="Times New Roman"/>
          <w:i/>
          <w:iCs/>
          <w:sz w:val="24"/>
          <w:szCs w:val="24"/>
          <w:lang w:val="en-GB" w:eastAsia="en-GB"/>
        </w:rPr>
        <w:t xml:space="preserve">: </w:t>
      </w:r>
      <w:r w:rsidRPr="00C905C6">
        <w:rPr>
          <w:rFonts w:ascii="Times New Roman" w:eastAsia="Times New Roman" w:hAnsi="Times New Roman" w:cs="Times New Roman"/>
          <w:i/>
          <w:iCs/>
          <w:sz w:val="24"/>
          <w:szCs w:val="24"/>
          <w:lang w:val="en-GB" w:eastAsia="en-GB"/>
        </w:rPr>
        <w:tab/>
        <w:t xml:space="preserve">Модификација копненог возила за војну употребу наведено у 6.а. подразумева структуралне, електричне или механичке промене које укључују једну или више компоненти које су специјално пројектоване за војну употребу. Такве компоненте укључују: </w:t>
      </w:r>
    </w:p>
    <w:p w14:paraId="152A647B" w14:textId="77777777" w:rsidR="00D52AF5" w:rsidRPr="00C905C6"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C905C6">
        <w:rPr>
          <w:rFonts w:ascii="Times New Roman" w:eastAsia="Times New Roman" w:hAnsi="Times New Roman" w:cs="Times New Roman"/>
          <w:i/>
          <w:iCs/>
          <w:sz w:val="24"/>
          <w:szCs w:val="24"/>
          <w:lang w:val="en-GB" w:eastAsia="en-GB"/>
        </w:rPr>
        <w:t xml:space="preserve">а. </w:t>
      </w:r>
      <w:r w:rsidRPr="00C905C6">
        <w:rPr>
          <w:rFonts w:ascii="Times New Roman" w:eastAsia="Times New Roman" w:hAnsi="Times New Roman" w:cs="Times New Roman"/>
          <w:i/>
          <w:iCs/>
          <w:sz w:val="24"/>
          <w:szCs w:val="24"/>
          <w:lang w:val="en-GB" w:eastAsia="en-GB"/>
        </w:rPr>
        <w:tab/>
        <w:t xml:space="preserve">Заштиту пнеуматика, специјално пројектовани да буду непробојни; </w:t>
      </w:r>
    </w:p>
    <w:p w14:paraId="165D7B1C" w14:textId="77777777" w:rsidR="00D52AF5" w:rsidRPr="00C905C6"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C905C6">
        <w:rPr>
          <w:rFonts w:ascii="Times New Roman" w:eastAsia="Times New Roman" w:hAnsi="Times New Roman" w:cs="Times New Roman"/>
          <w:i/>
          <w:iCs/>
          <w:sz w:val="24"/>
          <w:szCs w:val="24"/>
          <w:lang w:val="en-GB" w:eastAsia="en-GB"/>
        </w:rPr>
        <w:t xml:space="preserve">б. </w:t>
      </w:r>
      <w:r w:rsidRPr="00C905C6">
        <w:rPr>
          <w:rFonts w:ascii="Times New Roman" w:eastAsia="Times New Roman" w:hAnsi="Times New Roman" w:cs="Times New Roman"/>
          <w:i/>
          <w:iCs/>
          <w:sz w:val="24"/>
          <w:szCs w:val="24"/>
          <w:lang w:val="en-GB" w:eastAsia="en-GB"/>
        </w:rPr>
        <w:tab/>
        <w:t xml:space="preserve">Оклопну заштиту виталних делова (нпр. резервоари за гориво или кабине возила); </w:t>
      </w:r>
    </w:p>
    <w:p w14:paraId="1B488C09" w14:textId="77777777" w:rsidR="00D52AF5" w:rsidRPr="00C905C6"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C905C6">
        <w:rPr>
          <w:rFonts w:ascii="Times New Roman" w:eastAsia="Times New Roman" w:hAnsi="Times New Roman" w:cs="Times New Roman"/>
          <w:i/>
          <w:iCs/>
          <w:sz w:val="24"/>
          <w:szCs w:val="24"/>
          <w:lang w:val="en-GB" w:eastAsia="en-GB"/>
        </w:rPr>
        <w:lastRenderedPageBreak/>
        <w:t xml:space="preserve">ц. </w:t>
      </w:r>
      <w:r w:rsidRPr="00C905C6">
        <w:rPr>
          <w:rFonts w:ascii="Times New Roman" w:eastAsia="Times New Roman" w:hAnsi="Times New Roman" w:cs="Times New Roman"/>
          <w:i/>
          <w:iCs/>
          <w:sz w:val="24"/>
          <w:szCs w:val="24"/>
          <w:lang w:val="en-GB" w:eastAsia="en-GB"/>
        </w:rPr>
        <w:tab/>
        <w:t xml:space="preserve">Специјална ојачања или носачи за оружје; </w:t>
      </w:r>
    </w:p>
    <w:p w14:paraId="4930E4D9"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C905C6">
        <w:rPr>
          <w:rFonts w:ascii="Times New Roman" w:eastAsia="Times New Roman" w:hAnsi="Times New Roman" w:cs="Times New Roman"/>
          <w:i/>
          <w:iCs/>
          <w:sz w:val="24"/>
          <w:szCs w:val="24"/>
          <w:lang w:val="en-GB" w:eastAsia="en-GB"/>
        </w:rPr>
        <w:t xml:space="preserve">д. </w:t>
      </w:r>
      <w:r w:rsidRPr="00C905C6">
        <w:rPr>
          <w:rFonts w:ascii="Times New Roman" w:eastAsia="Times New Roman" w:hAnsi="Times New Roman" w:cs="Times New Roman"/>
          <w:i/>
          <w:iCs/>
          <w:sz w:val="24"/>
          <w:szCs w:val="24"/>
          <w:lang w:val="en-GB" w:eastAsia="en-GB"/>
        </w:rPr>
        <w:tab/>
        <w:t>Светла за ноћну вожњу.</w:t>
      </w:r>
      <w:r w:rsidRPr="00D91697">
        <w:rPr>
          <w:rFonts w:ascii="Times New Roman" w:eastAsia="Times New Roman" w:hAnsi="Times New Roman" w:cs="Times New Roman"/>
          <w:sz w:val="24"/>
          <w:szCs w:val="24"/>
          <w:lang w:val="en-GB" w:eastAsia="en-GB"/>
        </w:rPr>
        <w:t xml:space="preserve"> </w:t>
      </w:r>
    </w:p>
    <w:p w14:paraId="73C83FC8"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Остала копнена возила и компоненте, како следи: </w:t>
      </w:r>
    </w:p>
    <w:p w14:paraId="6443CB8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Возила која имају све следеће карактеристике: </w:t>
      </w:r>
    </w:p>
    <w:p w14:paraId="17E3B4DD" w14:textId="77777777" w:rsidR="00D52AF5" w:rsidRPr="00D91697" w:rsidRDefault="00D52AF5" w:rsidP="00D52AF5">
      <w:pPr>
        <w:spacing w:before="100" w:beforeAutospacing="1" w:after="100" w:afterAutospacing="1" w:line="240" w:lineRule="auto"/>
        <w:ind w:left="288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Произведена су или опремљена материјалом или компонентама који пружају балистичку заштиту нивоа III (у складу са стандардом </w:t>
      </w:r>
      <w:r>
        <w:rPr>
          <w:rFonts w:ascii="Times New Roman" w:eastAsia="Times New Roman" w:hAnsi="Times New Roman" w:cs="Times New Roman"/>
          <w:sz w:val="24"/>
          <w:szCs w:val="24"/>
          <w:lang w:val="en-GB" w:eastAsia="en-GB"/>
        </w:rPr>
        <w:t>NIJ</w:t>
      </w:r>
      <w:r w:rsidRPr="00D91697">
        <w:rPr>
          <w:rFonts w:ascii="Times New Roman" w:eastAsia="Times New Roman" w:hAnsi="Times New Roman" w:cs="Times New Roman"/>
          <w:sz w:val="24"/>
          <w:szCs w:val="24"/>
          <w:lang w:val="en-GB" w:eastAsia="en-GB"/>
        </w:rPr>
        <w:t xml:space="preserve"> 0108.01 из септембра 1985. године)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једнаким стандардом</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још бољу заштиту; </w:t>
      </w:r>
    </w:p>
    <w:p w14:paraId="159E4C51" w14:textId="77777777" w:rsidR="00D52AF5" w:rsidRPr="00D91697" w:rsidRDefault="00D52AF5" w:rsidP="00D52AF5">
      <w:pPr>
        <w:spacing w:before="100" w:beforeAutospacing="1" w:after="100" w:afterAutospacing="1" w:line="240" w:lineRule="auto"/>
        <w:ind w:left="288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Трансмисија која омогућује симултани погон на предње и задње точкове, укључујући и за возила која имају додатне точкове за потребе ношења терета, било да ти точкови имају погон или не; </w:t>
      </w:r>
    </w:p>
    <w:p w14:paraId="74E28495"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Бруто тежина возила (GVWR) је већа од 4.500 </w:t>
      </w:r>
      <w:r>
        <w:rPr>
          <w:rFonts w:ascii="Times New Roman" w:eastAsia="Times New Roman" w:hAnsi="Times New Roman" w:cs="Times New Roman"/>
          <w:sz w:val="24"/>
          <w:szCs w:val="24"/>
          <w:lang w:val="en-GB" w:eastAsia="en-GB"/>
        </w:rPr>
        <w:t>kg</w:t>
      </w:r>
      <w:r w:rsidRPr="00D91697">
        <w:rPr>
          <w:rFonts w:ascii="Times New Roman" w:eastAsia="Times New Roman" w:hAnsi="Times New Roman" w:cs="Times New Roman"/>
          <w:sz w:val="24"/>
          <w:szCs w:val="24"/>
          <w:lang w:val="en-GB" w:eastAsia="en-GB"/>
        </w:rPr>
        <w:t xml:space="preserve">; </w:t>
      </w:r>
      <w:r w:rsidRPr="00C905C6">
        <w:rPr>
          <w:rFonts w:ascii="Times New Roman" w:eastAsia="Times New Roman" w:hAnsi="Times New Roman" w:cs="Times New Roman"/>
          <w:sz w:val="24"/>
          <w:szCs w:val="24"/>
          <w:u w:val="single"/>
          <w:lang w:val="en-GB" w:eastAsia="en-GB"/>
        </w:rPr>
        <w:t>и</w:t>
      </w:r>
      <w:r w:rsidRPr="00D91697">
        <w:rPr>
          <w:rFonts w:ascii="Times New Roman" w:eastAsia="Times New Roman" w:hAnsi="Times New Roman" w:cs="Times New Roman"/>
          <w:sz w:val="24"/>
          <w:szCs w:val="24"/>
          <w:lang w:val="en-GB" w:eastAsia="en-GB"/>
        </w:rPr>
        <w:t xml:space="preserve"> </w:t>
      </w:r>
    </w:p>
    <w:p w14:paraId="31053B12"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г.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Дизајнирана су или модификована за употребу ван друмова; </w:t>
      </w:r>
    </w:p>
    <w:p w14:paraId="30B7ED98"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Компоненте које имају све следеће карактеристике: </w:t>
      </w:r>
    </w:p>
    <w:p w14:paraId="1B22A1B5"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Специјално пројектоване за возила наведена под тачком 6.б.1.; и </w:t>
      </w:r>
    </w:p>
    <w:p w14:paraId="1AA26D28" w14:textId="77777777" w:rsidR="00D52AF5" w:rsidRPr="00D91697" w:rsidRDefault="00D52AF5" w:rsidP="00D52AF5">
      <w:pPr>
        <w:spacing w:before="100" w:beforeAutospacing="1" w:after="100" w:afterAutospacing="1" w:line="240" w:lineRule="auto"/>
        <w:ind w:left="288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Пружају балистичку заштиту нивоа III или више (у складу са стандардом </w:t>
      </w:r>
      <w:r>
        <w:rPr>
          <w:rFonts w:ascii="Times New Roman" w:eastAsia="Times New Roman" w:hAnsi="Times New Roman" w:cs="Times New Roman"/>
          <w:sz w:val="24"/>
          <w:szCs w:val="24"/>
          <w:lang w:val="en-GB" w:eastAsia="en-GB"/>
        </w:rPr>
        <w:t>NIJ</w:t>
      </w:r>
      <w:r w:rsidRPr="00D91697">
        <w:rPr>
          <w:rFonts w:ascii="Times New Roman" w:eastAsia="Times New Roman" w:hAnsi="Times New Roman" w:cs="Times New Roman"/>
          <w:sz w:val="24"/>
          <w:szCs w:val="24"/>
          <w:lang w:val="en-GB" w:eastAsia="en-GB"/>
        </w:rPr>
        <w:t xml:space="preserve"> 0108.01 из септембра 1985. године)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једнаким стандардом</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6442472F"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C905C6">
        <w:rPr>
          <w:rFonts w:ascii="Times New Roman" w:eastAsia="Times New Roman" w:hAnsi="Times New Roman" w:cs="Times New Roman"/>
          <w:i/>
          <w:iCs/>
          <w:sz w:val="24"/>
          <w:szCs w:val="24"/>
          <w:u w:val="single"/>
          <w:lang w:val="en-GB" w:eastAsia="en-GB"/>
        </w:rPr>
        <w:t>ВАЖНА НАПОМЕНА</w:t>
      </w:r>
      <w:r w:rsidRPr="00D91697">
        <w:rPr>
          <w:rFonts w:ascii="Times New Roman" w:eastAsia="Times New Roman" w:hAnsi="Times New Roman" w:cs="Times New Roman"/>
          <w:sz w:val="24"/>
          <w:szCs w:val="24"/>
          <w:lang w:val="en-GB" w:eastAsia="en-GB"/>
        </w:rPr>
        <w:t xml:space="preserve">: </w:t>
      </w:r>
      <w:r w:rsidRPr="00C905C6">
        <w:rPr>
          <w:rFonts w:ascii="Times New Roman" w:eastAsia="Times New Roman" w:hAnsi="Times New Roman" w:cs="Times New Roman"/>
          <w:i/>
          <w:iCs/>
          <w:sz w:val="24"/>
          <w:szCs w:val="24"/>
          <w:lang w:val="en-GB" w:eastAsia="en-GB"/>
        </w:rPr>
        <w:t>Види такође тачку 13.а.</w:t>
      </w:r>
      <w:r w:rsidRPr="00D91697">
        <w:rPr>
          <w:rFonts w:ascii="Times New Roman" w:eastAsia="Times New Roman" w:hAnsi="Times New Roman" w:cs="Times New Roman"/>
          <w:sz w:val="24"/>
          <w:szCs w:val="24"/>
          <w:lang w:val="en-GB" w:eastAsia="en-GB"/>
        </w:rPr>
        <w:t xml:space="preserve"> </w:t>
      </w:r>
    </w:p>
    <w:p w14:paraId="5DB1C3FE" w14:textId="77777777" w:rsidR="00D52AF5" w:rsidRPr="00C905C6" w:rsidRDefault="00D52AF5" w:rsidP="00D52AF5">
      <w:pPr>
        <w:spacing w:before="100" w:beforeAutospacing="1" w:after="100" w:afterAutospacing="1" w:line="240" w:lineRule="auto"/>
        <w:ind w:left="2160" w:hanging="1440"/>
        <w:jc w:val="both"/>
        <w:rPr>
          <w:rFonts w:ascii="Times New Roman" w:eastAsia="Times New Roman" w:hAnsi="Times New Roman" w:cs="Times New Roman"/>
          <w:i/>
          <w:iCs/>
          <w:sz w:val="24"/>
          <w:szCs w:val="24"/>
          <w:lang w:val="en-GB" w:eastAsia="en-GB"/>
        </w:rPr>
      </w:pPr>
      <w:r w:rsidRPr="00C905C6">
        <w:rPr>
          <w:rFonts w:ascii="Times New Roman" w:eastAsia="Times New Roman" w:hAnsi="Times New Roman" w:cs="Times New Roman"/>
          <w:i/>
          <w:iCs/>
          <w:sz w:val="24"/>
          <w:szCs w:val="24"/>
          <w:u w:val="single"/>
          <w:lang w:val="en-GB" w:eastAsia="en-GB"/>
        </w:rPr>
        <w:t>Напомена 1:</w:t>
      </w:r>
      <w:r w:rsidRPr="00C905C6">
        <w:rPr>
          <w:rFonts w:ascii="Times New Roman" w:eastAsia="Times New Roman" w:hAnsi="Times New Roman" w:cs="Times New Roman"/>
          <w:i/>
          <w:iCs/>
          <w:sz w:val="24"/>
          <w:szCs w:val="24"/>
          <w:lang w:val="en-GB" w:eastAsia="en-GB"/>
        </w:rPr>
        <w:t xml:space="preserve"> </w:t>
      </w:r>
      <w:r w:rsidRPr="00C905C6">
        <w:rPr>
          <w:rFonts w:ascii="Times New Roman" w:eastAsia="Times New Roman" w:hAnsi="Times New Roman" w:cs="Times New Roman"/>
          <w:i/>
          <w:iCs/>
          <w:sz w:val="24"/>
          <w:szCs w:val="24"/>
          <w:lang w:val="en-GB" w:eastAsia="en-GB"/>
        </w:rPr>
        <w:tab/>
        <w:t xml:space="preserve">Тачка 6. се не односи на цивилна возила пројектована или модификована за транспорт новца или драгоцености. </w:t>
      </w:r>
    </w:p>
    <w:p w14:paraId="07B8D306"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C905C6">
        <w:rPr>
          <w:rFonts w:ascii="Times New Roman" w:eastAsia="Times New Roman" w:hAnsi="Times New Roman" w:cs="Times New Roman"/>
          <w:i/>
          <w:iCs/>
          <w:sz w:val="24"/>
          <w:szCs w:val="24"/>
          <w:u w:val="single"/>
          <w:lang w:val="en-GB" w:eastAsia="en-GB"/>
        </w:rPr>
        <w:t>Напомена 2</w:t>
      </w:r>
      <w:r w:rsidRPr="00C905C6">
        <w:rPr>
          <w:rFonts w:ascii="Times New Roman" w:eastAsia="Times New Roman" w:hAnsi="Times New Roman" w:cs="Times New Roman"/>
          <w:i/>
          <w:iCs/>
          <w:sz w:val="24"/>
          <w:szCs w:val="24"/>
          <w:lang w:val="en-GB" w:eastAsia="en-GB"/>
        </w:rPr>
        <w:t xml:space="preserve">: </w:t>
      </w:r>
      <w:r w:rsidRPr="00C905C6">
        <w:rPr>
          <w:rFonts w:ascii="Times New Roman" w:eastAsia="Times New Roman" w:hAnsi="Times New Roman" w:cs="Times New Roman"/>
          <w:i/>
          <w:iCs/>
          <w:sz w:val="24"/>
          <w:szCs w:val="24"/>
          <w:lang w:val="en-GB" w:eastAsia="en-GB"/>
        </w:rPr>
        <w:tab/>
        <w:t>Тачка 6. не односи се на возила која испуњавају све од наведеног:</w:t>
      </w:r>
      <w:r w:rsidRPr="00D91697">
        <w:rPr>
          <w:rFonts w:ascii="Times New Roman" w:eastAsia="Times New Roman" w:hAnsi="Times New Roman" w:cs="Times New Roman"/>
          <w:sz w:val="24"/>
          <w:szCs w:val="24"/>
          <w:lang w:val="en-GB" w:eastAsia="en-GB"/>
        </w:rPr>
        <w:t xml:space="preserve"> </w:t>
      </w:r>
    </w:p>
    <w:p w14:paraId="5884484C" w14:textId="77777777" w:rsidR="00D52AF5" w:rsidRPr="00C905C6"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C905C6">
        <w:rPr>
          <w:rFonts w:ascii="Times New Roman" w:eastAsia="Times New Roman" w:hAnsi="Times New Roman" w:cs="Times New Roman"/>
          <w:i/>
          <w:iCs/>
          <w:sz w:val="24"/>
          <w:szCs w:val="24"/>
          <w:lang w:val="en-GB" w:eastAsia="en-GB"/>
        </w:rPr>
        <w:t xml:space="preserve">а. </w:t>
      </w:r>
      <w:r w:rsidRPr="00C905C6">
        <w:rPr>
          <w:rFonts w:ascii="Times New Roman" w:eastAsia="Times New Roman" w:hAnsi="Times New Roman" w:cs="Times New Roman"/>
          <w:i/>
          <w:iCs/>
          <w:sz w:val="24"/>
          <w:szCs w:val="24"/>
          <w:lang w:val="en-GB" w:eastAsia="en-GB"/>
        </w:rPr>
        <w:tab/>
        <w:t xml:space="preserve">Произведени су пре 1946. године; </w:t>
      </w:r>
    </w:p>
    <w:p w14:paraId="65D67183" w14:textId="77777777" w:rsidR="00D52AF5" w:rsidRPr="00C905C6" w:rsidRDefault="00D52AF5" w:rsidP="00D52AF5">
      <w:pPr>
        <w:spacing w:before="100" w:beforeAutospacing="1" w:after="100" w:afterAutospacing="1" w:line="240" w:lineRule="auto"/>
        <w:ind w:left="2880" w:hanging="720"/>
        <w:jc w:val="both"/>
        <w:rPr>
          <w:rFonts w:ascii="Times New Roman" w:eastAsia="Times New Roman" w:hAnsi="Times New Roman" w:cs="Times New Roman"/>
          <w:i/>
          <w:iCs/>
          <w:sz w:val="24"/>
          <w:szCs w:val="24"/>
          <w:lang w:val="en-GB" w:eastAsia="en-GB"/>
        </w:rPr>
      </w:pPr>
      <w:r w:rsidRPr="00C905C6">
        <w:rPr>
          <w:rFonts w:ascii="Times New Roman" w:eastAsia="Times New Roman" w:hAnsi="Times New Roman" w:cs="Times New Roman"/>
          <w:i/>
          <w:iCs/>
          <w:sz w:val="24"/>
          <w:szCs w:val="24"/>
          <w:lang w:val="en-GB" w:eastAsia="en-GB"/>
        </w:rPr>
        <w:t xml:space="preserve">б. </w:t>
      </w:r>
      <w:r w:rsidRPr="00C905C6">
        <w:rPr>
          <w:rFonts w:ascii="Times New Roman" w:eastAsia="Times New Roman" w:hAnsi="Times New Roman" w:cs="Times New Roman"/>
          <w:i/>
          <w:iCs/>
          <w:sz w:val="24"/>
          <w:szCs w:val="24"/>
          <w:lang w:val="en-GB" w:eastAsia="en-GB"/>
        </w:rPr>
        <w:tab/>
        <w:t xml:space="preserve">Немају ставке које су наведене у Заједничкој листи војне опреме ЕУ и произведени након 1945. године, осим за репродукцију оригиналних компоненти или прибора за возило; </w:t>
      </w:r>
      <w:r w:rsidRPr="00C905C6">
        <w:rPr>
          <w:rFonts w:ascii="Times New Roman" w:eastAsia="Times New Roman" w:hAnsi="Times New Roman" w:cs="Times New Roman"/>
          <w:i/>
          <w:iCs/>
          <w:sz w:val="24"/>
          <w:szCs w:val="24"/>
          <w:u w:val="single"/>
          <w:lang w:val="en-GB" w:eastAsia="en-GB"/>
        </w:rPr>
        <w:t>и</w:t>
      </w:r>
      <w:r w:rsidRPr="00C905C6">
        <w:rPr>
          <w:rFonts w:ascii="Times New Roman" w:eastAsia="Times New Roman" w:hAnsi="Times New Roman" w:cs="Times New Roman"/>
          <w:i/>
          <w:iCs/>
          <w:sz w:val="24"/>
          <w:szCs w:val="24"/>
          <w:lang w:val="en-GB" w:eastAsia="en-GB"/>
        </w:rPr>
        <w:t xml:space="preserve"> </w:t>
      </w:r>
    </w:p>
    <w:p w14:paraId="6ECD89A0" w14:textId="77777777" w:rsidR="00D52AF5" w:rsidRPr="00C905C6" w:rsidRDefault="00D52AF5" w:rsidP="00D52AF5">
      <w:pPr>
        <w:spacing w:before="100" w:beforeAutospacing="1" w:after="100" w:afterAutospacing="1" w:line="240" w:lineRule="auto"/>
        <w:ind w:left="2880" w:hanging="720"/>
        <w:jc w:val="both"/>
        <w:rPr>
          <w:rFonts w:ascii="Times New Roman" w:eastAsia="Times New Roman" w:hAnsi="Times New Roman" w:cs="Times New Roman"/>
          <w:i/>
          <w:iCs/>
          <w:sz w:val="24"/>
          <w:szCs w:val="24"/>
          <w:lang w:val="en-GB" w:eastAsia="en-GB"/>
        </w:rPr>
      </w:pPr>
      <w:r w:rsidRPr="00C905C6">
        <w:rPr>
          <w:rFonts w:ascii="Times New Roman" w:eastAsia="Times New Roman" w:hAnsi="Times New Roman" w:cs="Times New Roman"/>
          <w:i/>
          <w:iCs/>
          <w:sz w:val="24"/>
          <w:szCs w:val="24"/>
          <w:lang w:val="en-GB" w:eastAsia="en-GB"/>
        </w:rPr>
        <w:lastRenderedPageBreak/>
        <w:t xml:space="preserve">в. </w:t>
      </w:r>
      <w:r w:rsidRPr="00C905C6">
        <w:rPr>
          <w:rFonts w:ascii="Times New Roman" w:eastAsia="Times New Roman" w:hAnsi="Times New Roman" w:cs="Times New Roman"/>
          <w:i/>
          <w:iCs/>
          <w:sz w:val="24"/>
          <w:szCs w:val="24"/>
          <w:lang w:val="en-GB" w:eastAsia="en-GB"/>
        </w:rPr>
        <w:tab/>
        <w:t xml:space="preserve">Не укључују оружје наведено у тачки 1., 2. или 4. осим ако је неупотребљиво и ако из њега није могуће испаљивати пројектиле. </w:t>
      </w:r>
    </w:p>
    <w:p w14:paraId="5E25B390" w14:textId="77777777" w:rsidR="00D52AF5" w:rsidRPr="00C905C6"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C905C6">
        <w:rPr>
          <w:rFonts w:ascii="Times New Roman" w:eastAsia="Times New Roman" w:hAnsi="Times New Roman" w:cs="Times New Roman"/>
          <w:b/>
          <w:bCs/>
          <w:sz w:val="24"/>
          <w:szCs w:val="24"/>
          <w:lang w:val="en-GB" w:eastAsia="en-GB"/>
        </w:rPr>
        <w:t xml:space="preserve">7. </w:t>
      </w:r>
      <w:r>
        <w:rPr>
          <w:rFonts w:ascii="Times New Roman" w:eastAsia="Times New Roman" w:hAnsi="Times New Roman" w:cs="Times New Roman"/>
          <w:b/>
          <w:bCs/>
          <w:sz w:val="24"/>
          <w:szCs w:val="24"/>
          <w:lang w:val="en-GB" w:eastAsia="en-GB"/>
        </w:rPr>
        <w:tab/>
      </w:r>
      <w:r w:rsidRPr="00C905C6">
        <w:rPr>
          <w:rFonts w:ascii="Times New Roman" w:eastAsia="Times New Roman" w:hAnsi="Times New Roman" w:cs="Times New Roman"/>
          <w:b/>
          <w:bCs/>
          <w:sz w:val="24"/>
          <w:szCs w:val="24"/>
          <w:lang w:val="en-GB" w:eastAsia="en-GB"/>
        </w:rPr>
        <w:t xml:space="preserve">Хемијски агенси, и </w:t>
      </w:r>
      <w:r>
        <w:rPr>
          <w:rFonts w:ascii="Times New Roman" w:eastAsia="Times New Roman" w:hAnsi="Times New Roman" w:cs="Times New Roman"/>
          <w:b/>
          <w:bCs/>
          <w:sz w:val="24"/>
          <w:szCs w:val="24"/>
          <w:lang w:val="en-GB" w:eastAsia="en-GB"/>
        </w:rPr>
        <w:t>„</w:t>
      </w:r>
      <w:r w:rsidRPr="00C905C6">
        <w:rPr>
          <w:rFonts w:ascii="Times New Roman" w:eastAsia="Times New Roman" w:hAnsi="Times New Roman" w:cs="Times New Roman"/>
          <w:b/>
          <w:bCs/>
          <w:sz w:val="24"/>
          <w:szCs w:val="24"/>
          <w:lang w:val="en-GB" w:eastAsia="en-GB"/>
        </w:rPr>
        <w:t>биолошки агенси</w:t>
      </w:r>
      <w:r>
        <w:rPr>
          <w:rFonts w:ascii="Times New Roman" w:eastAsia="Times New Roman" w:hAnsi="Times New Roman" w:cs="Times New Roman"/>
          <w:b/>
          <w:bCs/>
          <w:sz w:val="24"/>
          <w:szCs w:val="24"/>
          <w:lang w:val="en-GB" w:eastAsia="en-GB"/>
        </w:rPr>
        <w:t>”</w:t>
      </w:r>
      <w:r w:rsidRPr="00C905C6">
        <w:rPr>
          <w:rFonts w:ascii="Times New Roman" w:eastAsia="Times New Roman" w:hAnsi="Times New Roman" w:cs="Times New Roman"/>
          <w:b/>
          <w:bCs/>
          <w:sz w:val="24"/>
          <w:szCs w:val="24"/>
          <w:lang w:val="en-GB" w:eastAsia="en-GB"/>
        </w:rPr>
        <w:t xml:space="preserve">, </w:t>
      </w:r>
      <w:r>
        <w:rPr>
          <w:rFonts w:ascii="Times New Roman" w:eastAsia="Times New Roman" w:hAnsi="Times New Roman" w:cs="Times New Roman"/>
          <w:b/>
          <w:bCs/>
          <w:sz w:val="24"/>
          <w:szCs w:val="24"/>
          <w:lang w:val="en-GB" w:eastAsia="en-GB"/>
        </w:rPr>
        <w:t>„</w:t>
      </w:r>
      <w:r w:rsidRPr="00C905C6">
        <w:rPr>
          <w:rFonts w:ascii="Times New Roman" w:eastAsia="Times New Roman" w:hAnsi="Times New Roman" w:cs="Times New Roman"/>
          <w:b/>
          <w:bCs/>
          <w:sz w:val="24"/>
          <w:szCs w:val="24"/>
          <w:lang w:val="en-GB" w:eastAsia="en-GB"/>
        </w:rPr>
        <w:t>агенси за сузбијање немира</w:t>
      </w:r>
      <w:r>
        <w:rPr>
          <w:rFonts w:ascii="Times New Roman" w:eastAsia="Times New Roman" w:hAnsi="Times New Roman" w:cs="Times New Roman"/>
          <w:b/>
          <w:bCs/>
          <w:sz w:val="24"/>
          <w:szCs w:val="24"/>
          <w:lang w:val="en-GB" w:eastAsia="en-GB"/>
        </w:rPr>
        <w:t>”</w:t>
      </w:r>
      <w:r>
        <w:rPr>
          <w:rFonts w:ascii="Times New Roman" w:eastAsia="Times New Roman" w:hAnsi="Times New Roman" w:cs="Times New Roman"/>
          <w:b/>
          <w:bCs/>
          <w:sz w:val="24"/>
          <w:szCs w:val="24"/>
          <w:lang w:val="sr-Cyrl-RS" w:eastAsia="en-GB"/>
        </w:rPr>
        <w:t xml:space="preserve"> („</w:t>
      </w:r>
      <w:r>
        <w:rPr>
          <w:rFonts w:ascii="Times New Roman" w:eastAsia="Times New Roman" w:hAnsi="Times New Roman" w:cs="Times New Roman"/>
          <w:b/>
          <w:bCs/>
          <w:sz w:val="24"/>
          <w:szCs w:val="24"/>
          <w:lang w:eastAsia="en-GB"/>
        </w:rPr>
        <w:t>RCAs</w:t>
      </w:r>
      <w:r>
        <w:rPr>
          <w:rFonts w:ascii="Times New Roman" w:eastAsia="Times New Roman" w:hAnsi="Times New Roman" w:cs="Times New Roman"/>
          <w:b/>
          <w:bCs/>
          <w:sz w:val="24"/>
          <w:szCs w:val="24"/>
          <w:lang w:val="sr-Cyrl-RS" w:eastAsia="en-GB"/>
        </w:rPr>
        <w:t>”)</w:t>
      </w:r>
      <w:r w:rsidRPr="00C905C6">
        <w:rPr>
          <w:rFonts w:ascii="Times New Roman" w:eastAsia="Times New Roman" w:hAnsi="Times New Roman" w:cs="Times New Roman"/>
          <w:b/>
          <w:bCs/>
          <w:sz w:val="24"/>
          <w:szCs w:val="24"/>
          <w:lang w:val="en-GB" w:eastAsia="en-GB"/>
        </w:rPr>
        <w:t xml:space="preserve">, радиоактивни материјали, с тим у вези опрема, компоненте и материјали, како следи: </w:t>
      </w:r>
    </w:p>
    <w:p w14:paraId="67667FA4"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Биолошки агенси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радиоактивни материјали за уништење људи и животиња, опреме, усева или околине; </w:t>
      </w:r>
    </w:p>
    <w:p w14:paraId="623B98BC"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Агенси за хемијско ратовање: </w:t>
      </w:r>
    </w:p>
    <w:p w14:paraId="235F3C31"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Нервни агенси за хемијско ратовање: </w:t>
      </w:r>
    </w:p>
    <w:p w14:paraId="1794D9C0" w14:textId="77777777" w:rsidR="00D52AF5" w:rsidRPr="00D91697" w:rsidRDefault="00D52AF5" w:rsidP="00D52AF5">
      <w:pPr>
        <w:spacing w:before="100" w:beforeAutospacing="1" w:after="100" w:afterAutospacing="1" w:line="240" w:lineRule="auto"/>
        <w:ind w:left="288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О-Алкил (једнак или мањи од C</w:t>
      </w:r>
      <w:r w:rsidRPr="002336E0">
        <w:rPr>
          <w:rFonts w:ascii="Times New Roman" w:eastAsia="Times New Roman" w:hAnsi="Times New Roman" w:cs="Times New Roman"/>
          <w:sz w:val="24"/>
          <w:szCs w:val="24"/>
          <w:vertAlign w:val="subscript"/>
          <w:lang w:val="en-GB" w:eastAsia="en-GB"/>
        </w:rPr>
        <w:t>10</w:t>
      </w:r>
      <w:r w:rsidRPr="00D91697">
        <w:rPr>
          <w:rFonts w:ascii="Times New Roman" w:eastAsia="Times New Roman" w:hAnsi="Times New Roman" w:cs="Times New Roman"/>
          <w:sz w:val="24"/>
          <w:szCs w:val="24"/>
          <w:lang w:val="en-GB" w:eastAsia="en-GB"/>
        </w:rPr>
        <w:t xml:space="preserve"> укључујући циклоалкил), алкил (метил, етил, н-пропил или изопропил) - фосфонофлуоридати, као што су: </w:t>
      </w:r>
    </w:p>
    <w:p w14:paraId="44726C32" w14:textId="77777777" w:rsidR="00D52AF5" w:rsidRPr="00D91697" w:rsidRDefault="00D52AF5" w:rsidP="00D52AF5">
      <w:pPr>
        <w:spacing w:before="100" w:beforeAutospacing="1" w:after="100" w:afterAutospacing="1" w:line="240" w:lineRule="auto"/>
        <w:ind w:left="288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Сарин (</w:t>
      </w:r>
      <w:r>
        <w:rPr>
          <w:rFonts w:ascii="Times New Roman" w:eastAsia="Times New Roman" w:hAnsi="Times New Roman" w:cs="Times New Roman"/>
          <w:sz w:val="24"/>
          <w:szCs w:val="24"/>
          <w:lang w:val="en-GB" w:eastAsia="en-GB"/>
        </w:rPr>
        <w:t>GB</w:t>
      </w:r>
      <w:r w:rsidRPr="00D91697">
        <w:rPr>
          <w:rFonts w:ascii="Times New Roman" w:eastAsia="Times New Roman" w:hAnsi="Times New Roman" w:cs="Times New Roman"/>
          <w:sz w:val="24"/>
          <w:szCs w:val="24"/>
          <w:lang w:val="en-GB" w:eastAsia="en-GB"/>
        </w:rPr>
        <w:t>): О - изопропил метилфосфонофлуоридат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107-44-8); </w:t>
      </w:r>
      <w:r w:rsidRPr="002336E0">
        <w:rPr>
          <w:rFonts w:ascii="Times New Roman" w:eastAsia="Times New Roman" w:hAnsi="Times New Roman" w:cs="Times New Roman"/>
          <w:sz w:val="24"/>
          <w:szCs w:val="24"/>
          <w:u w:val="single"/>
          <w:lang w:val="en-GB" w:eastAsia="en-GB"/>
        </w:rPr>
        <w:t>и</w:t>
      </w:r>
      <w:r w:rsidRPr="00D91697">
        <w:rPr>
          <w:rFonts w:ascii="Times New Roman" w:eastAsia="Times New Roman" w:hAnsi="Times New Roman" w:cs="Times New Roman"/>
          <w:sz w:val="24"/>
          <w:szCs w:val="24"/>
          <w:lang w:val="en-GB" w:eastAsia="en-GB"/>
        </w:rPr>
        <w:t xml:space="preserve"> </w:t>
      </w:r>
    </w:p>
    <w:p w14:paraId="74ADA502" w14:textId="77777777" w:rsidR="00D52AF5" w:rsidRPr="00D91697" w:rsidRDefault="00D52AF5" w:rsidP="00D52AF5">
      <w:pPr>
        <w:spacing w:before="100" w:beforeAutospacing="1" w:after="100" w:afterAutospacing="1" w:line="240" w:lineRule="auto"/>
        <w:ind w:left="288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Соман (</w:t>
      </w:r>
      <w:r>
        <w:rPr>
          <w:rFonts w:ascii="Times New Roman" w:eastAsia="Times New Roman" w:hAnsi="Times New Roman" w:cs="Times New Roman"/>
          <w:sz w:val="24"/>
          <w:szCs w:val="24"/>
          <w:lang w:val="en-GB" w:eastAsia="en-GB"/>
        </w:rPr>
        <w:t>GD</w:t>
      </w:r>
      <w:r w:rsidRPr="00D91697">
        <w:rPr>
          <w:rFonts w:ascii="Times New Roman" w:eastAsia="Times New Roman" w:hAnsi="Times New Roman" w:cs="Times New Roman"/>
          <w:sz w:val="24"/>
          <w:szCs w:val="24"/>
          <w:lang w:val="en-GB" w:eastAsia="en-GB"/>
        </w:rPr>
        <w:t>): О-pinacolyl метилфосфонофлуоридат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96-64-0); </w:t>
      </w:r>
    </w:p>
    <w:p w14:paraId="44A03EAE" w14:textId="77777777" w:rsidR="00D52AF5" w:rsidRPr="00D91697" w:rsidRDefault="00D52AF5" w:rsidP="00D52AF5">
      <w:pPr>
        <w:spacing w:before="100" w:beforeAutospacing="1" w:after="100" w:afterAutospacing="1" w:line="240" w:lineRule="auto"/>
        <w:ind w:left="288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О-Алкил (једнак или мањи од C10 укључујући циклоалкил) Х, Х-диалкил (метил, етил, н-пропил или изопропил) фосфорамидоцијанидати, као што су: </w:t>
      </w:r>
    </w:p>
    <w:p w14:paraId="529163EA" w14:textId="77777777" w:rsidR="00D52AF5" w:rsidRPr="00D91697" w:rsidRDefault="00D52AF5" w:rsidP="00D52AF5">
      <w:pPr>
        <w:spacing w:before="100" w:beforeAutospacing="1" w:after="100" w:afterAutospacing="1" w:line="240" w:lineRule="auto"/>
        <w:ind w:left="288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Табун (</w:t>
      </w:r>
      <w:r>
        <w:rPr>
          <w:rFonts w:ascii="Times New Roman" w:eastAsia="Times New Roman" w:hAnsi="Times New Roman" w:cs="Times New Roman"/>
          <w:sz w:val="24"/>
          <w:szCs w:val="24"/>
          <w:lang w:val="en-GB" w:eastAsia="en-GB"/>
        </w:rPr>
        <w:t>GA</w:t>
      </w:r>
      <w:r w:rsidRPr="00D91697">
        <w:rPr>
          <w:rFonts w:ascii="Times New Roman" w:eastAsia="Times New Roman" w:hAnsi="Times New Roman" w:cs="Times New Roman"/>
          <w:sz w:val="24"/>
          <w:szCs w:val="24"/>
          <w:lang w:val="en-GB" w:eastAsia="en-GB"/>
        </w:rPr>
        <w:t>): О-етил Н, Н-диметилфосфорамидоцијанидат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77-81-6); </w:t>
      </w:r>
    </w:p>
    <w:p w14:paraId="2EB2E585" w14:textId="77777777" w:rsidR="00D52AF5" w:rsidRPr="00D91697" w:rsidRDefault="00D52AF5" w:rsidP="00D52AF5">
      <w:pPr>
        <w:spacing w:before="100" w:beforeAutospacing="1" w:after="100" w:afterAutospacing="1" w:line="240" w:lineRule="auto"/>
        <w:ind w:left="288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О-Алкил (X или једнак или мањи од C 10 укључујући циклоалкил) C-2-диалкил (метил, етил, н-пропил или изопропил)- аминоетил алкил (метил, етил, н-пропил или изопропил) фосфонотиолати и одговарајуће алкалне и протонизоване соли, као што је: </w:t>
      </w:r>
    </w:p>
    <w:p w14:paraId="201BED2B" w14:textId="77777777" w:rsidR="00D52AF5" w:rsidRPr="00D91697" w:rsidRDefault="00D52AF5" w:rsidP="00D52AF5">
      <w:pPr>
        <w:spacing w:before="100" w:beforeAutospacing="1" w:after="100" w:afterAutospacing="1" w:line="240" w:lineRule="auto"/>
        <w:ind w:left="288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VX: О-етил C-2-диизопропиламиноетил метил фосфонотиолат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50782-69-9); </w:t>
      </w:r>
    </w:p>
    <w:p w14:paraId="6A6659E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Кожни агенси за хемијско ратовање: </w:t>
      </w:r>
    </w:p>
    <w:p w14:paraId="739386C5"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Сумпорни отрови као што су: </w:t>
      </w:r>
    </w:p>
    <w:p w14:paraId="7DA638EF"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2-хлороетилхлорометилсулфид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2625-76-5); </w:t>
      </w:r>
    </w:p>
    <w:p w14:paraId="6CE33550"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Бис (2-хлороетил) сулфид (</w:t>
      </w:r>
      <w:bookmarkStart w:id="2" w:name="_Hlk224650025"/>
      <w:r>
        <w:rPr>
          <w:rFonts w:ascii="Times New Roman" w:eastAsia="Times New Roman" w:hAnsi="Times New Roman" w:cs="Times New Roman"/>
          <w:sz w:val="24"/>
          <w:szCs w:val="24"/>
          <w:lang w:val="en-GB" w:eastAsia="en-GB"/>
        </w:rPr>
        <w:t>CAS</w:t>
      </w:r>
      <w:bookmarkEnd w:id="2"/>
      <w:r w:rsidRPr="00D91697">
        <w:rPr>
          <w:rFonts w:ascii="Times New Roman" w:eastAsia="Times New Roman" w:hAnsi="Times New Roman" w:cs="Times New Roman"/>
          <w:sz w:val="24"/>
          <w:szCs w:val="24"/>
          <w:lang w:val="en-GB" w:eastAsia="en-GB"/>
        </w:rPr>
        <w:t xml:space="preserve"> 505-60-2); </w:t>
      </w:r>
    </w:p>
    <w:p w14:paraId="63812E14"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Бис (2-хлороетилтио) метан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63869-13-6); </w:t>
      </w:r>
    </w:p>
    <w:p w14:paraId="6DD1A462"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1,2-бис (2-хлороетилтио) етан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3563-36-8); </w:t>
      </w:r>
    </w:p>
    <w:p w14:paraId="1E9C2BC1"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1,3-бис (2-хлороетилтио) -н-пропан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63905-10-2); </w:t>
      </w:r>
    </w:p>
    <w:p w14:paraId="6847512B"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1,4-бис (2-хлороетилтио) -н-бутан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142868-93-7); </w:t>
      </w:r>
    </w:p>
    <w:p w14:paraId="1301D875"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1,5-бис (2-хлороетилтио) -н-пентан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142868-94-8); </w:t>
      </w:r>
    </w:p>
    <w:p w14:paraId="48D9C151"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Бис (2-хлороетилтиометил) етер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63918-90-1); </w:t>
      </w:r>
    </w:p>
    <w:p w14:paraId="64DA1ED5"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9.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Бис (2-хлороетилтиоетил) етер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63918-89-8). </w:t>
      </w:r>
    </w:p>
    <w:p w14:paraId="1EDDCC7D"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Луизити, као што су: </w:t>
      </w:r>
    </w:p>
    <w:p w14:paraId="3DFA9B98"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2-хлоровинилдихлороарсин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541-25-3); </w:t>
      </w:r>
    </w:p>
    <w:p w14:paraId="522FFB4C"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Трис (2-хлоровинил) арсин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40334-70-1); </w:t>
      </w:r>
    </w:p>
    <w:p w14:paraId="15C86DBA"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Бис (2-хлоровинил) хлороарсин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40334-69-8). </w:t>
      </w:r>
    </w:p>
    <w:p w14:paraId="45262740"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Азотни отрови (иперити) као што су: </w:t>
      </w:r>
    </w:p>
    <w:p w14:paraId="63BCA24E"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HN</w:t>
      </w:r>
      <w:r w:rsidRPr="00D91697">
        <w:rPr>
          <w:rFonts w:ascii="Times New Roman" w:eastAsia="Times New Roman" w:hAnsi="Times New Roman" w:cs="Times New Roman"/>
          <w:sz w:val="24"/>
          <w:szCs w:val="24"/>
          <w:lang w:val="en-GB" w:eastAsia="en-GB"/>
        </w:rPr>
        <w:t>1: бис (2-хлороетил) етиламин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538-07-8); </w:t>
      </w:r>
    </w:p>
    <w:p w14:paraId="56AB854B"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t>HN</w:t>
      </w:r>
      <w:r w:rsidRPr="00D91697">
        <w:rPr>
          <w:rFonts w:ascii="Times New Roman" w:eastAsia="Times New Roman" w:hAnsi="Times New Roman" w:cs="Times New Roman"/>
          <w:sz w:val="24"/>
          <w:szCs w:val="24"/>
          <w:lang w:val="en-GB" w:eastAsia="en-GB"/>
        </w:rPr>
        <w:t>2: бис (2-хлороетил) метиламин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51-75-2); </w:t>
      </w:r>
    </w:p>
    <w:p w14:paraId="0D256ADC"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t>HN</w:t>
      </w:r>
      <w:r w:rsidRPr="00D91697">
        <w:rPr>
          <w:rFonts w:ascii="Times New Roman" w:eastAsia="Times New Roman" w:hAnsi="Times New Roman" w:cs="Times New Roman"/>
          <w:sz w:val="24"/>
          <w:szCs w:val="24"/>
          <w:lang w:val="en-GB" w:eastAsia="en-GB"/>
        </w:rPr>
        <w:t>3: трис (2-хлороетил) амин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555-77-1); </w:t>
      </w:r>
    </w:p>
    <w:p w14:paraId="6F8140E0"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Агенси за онеспособљавање (психоактивне супстанце) у хемијском ратовању као што је: </w:t>
      </w:r>
    </w:p>
    <w:p w14:paraId="4CA2D21A"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3-квиниклидинил бензилат (</w:t>
      </w:r>
      <w:r>
        <w:rPr>
          <w:rFonts w:ascii="Times New Roman" w:eastAsia="Times New Roman" w:hAnsi="Times New Roman" w:cs="Times New Roman"/>
          <w:sz w:val="24"/>
          <w:szCs w:val="24"/>
          <w:lang w:val="en-GB" w:eastAsia="en-GB"/>
        </w:rPr>
        <w:t>BZ</w:t>
      </w:r>
      <w:r w:rsidRPr="00D91697">
        <w:rPr>
          <w:rFonts w:ascii="Times New Roman" w:eastAsia="Times New Roman" w:hAnsi="Times New Roman" w:cs="Times New Roman"/>
          <w:sz w:val="24"/>
          <w:szCs w:val="24"/>
          <w:lang w:val="en-GB" w:eastAsia="en-GB"/>
        </w:rPr>
        <w:t>)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6581-06-2); </w:t>
      </w:r>
    </w:p>
    <w:p w14:paraId="1D630BA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Дефолијанти намењени хемијском ратовању као што су: </w:t>
      </w:r>
    </w:p>
    <w:p w14:paraId="7BC4030D"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Бутил 2-хлоро-4-флуорофеноксиацетат (</w:t>
      </w:r>
      <w:r>
        <w:rPr>
          <w:rFonts w:ascii="Times New Roman" w:eastAsia="Times New Roman" w:hAnsi="Times New Roman" w:cs="Times New Roman"/>
          <w:sz w:val="24"/>
          <w:szCs w:val="24"/>
          <w:lang w:val="en-GB" w:eastAsia="en-GB"/>
        </w:rPr>
        <w:t>LNF</w:t>
      </w:r>
      <w:r w:rsidRPr="00D91697">
        <w:rPr>
          <w:rFonts w:ascii="Times New Roman" w:eastAsia="Times New Roman" w:hAnsi="Times New Roman" w:cs="Times New Roman"/>
          <w:sz w:val="24"/>
          <w:szCs w:val="24"/>
          <w:lang w:val="en-GB" w:eastAsia="en-GB"/>
        </w:rPr>
        <w:t xml:space="preserve">); </w:t>
      </w:r>
    </w:p>
    <w:p w14:paraId="29B5F8B1" w14:textId="77777777" w:rsidR="00D52AF5" w:rsidRPr="00D91697" w:rsidRDefault="00D52AF5" w:rsidP="00D52AF5">
      <w:pPr>
        <w:spacing w:before="100" w:beforeAutospacing="1" w:after="100" w:afterAutospacing="1" w:line="240" w:lineRule="auto"/>
        <w:ind w:left="288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2,4,5-трихлорофеноксиоцтенска киселина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93-76-5) помешана с 2,4-дихлорофеноксиоцтенске киселине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94-75-7) (наранџасти агенс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39277-47-9)); </w:t>
      </w:r>
    </w:p>
    <w:p w14:paraId="45127897"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lastRenderedPageBreak/>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Бинарни прекурсори и кључни прекурсори намењени хемијском ратовању како следи: </w:t>
      </w:r>
    </w:p>
    <w:p w14:paraId="70A90DF9"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Алкил (метил, етил, н-пропил или изопропил фосфонил дифлуориди као што су: </w:t>
      </w:r>
    </w:p>
    <w:p w14:paraId="2089F07C"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DF</w:t>
      </w:r>
      <w:r w:rsidRPr="00D91697">
        <w:rPr>
          <w:rFonts w:ascii="Times New Roman" w:eastAsia="Times New Roman" w:hAnsi="Times New Roman" w:cs="Times New Roman"/>
          <w:sz w:val="24"/>
          <w:szCs w:val="24"/>
          <w:lang w:val="en-GB" w:eastAsia="en-GB"/>
        </w:rPr>
        <w:t>: метил фосфонилдифлуорид (</w:t>
      </w:r>
      <w:r w:rsidRPr="00C8604C">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676-99-3); </w:t>
      </w:r>
    </w:p>
    <w:p w14:paraId="66DB9598"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О-Алкил (Х или једнак или мањи од C</w:t>
      </w:r>
      <w:r w:rsidRPr="0060337E">
        <w:rPr>
          <w:rFonts w:ascii="Times New Roman" w:eastAsia="Times New Roman" w:hAnsi="Times New Roman" w:cs="Times New Roman"/>
          <w:sz w:val="24"/>
          <w:szCs w:val="24"/>
          <w:vertAlign w:val="subscript"/>
          <w:lang w:val="en-GB" w:eastAsia="en-GB"/>
        </w:rPr>
        <w:t>10</w:t>
      </w:r>
      <w:r w:rsidRPr="00D91697">
        <w:rPr>
          <w:rFonts w:ascii="Times New Roman" w:eastAsia="Times New Roman" w:hAnsi="Times New Roman" w:cs="Times New Roman"/>
          <w:sz w:val="24"/>
          <w:szCs w:val="24"/>
          <w:lang w:val="en-GB" w:eastAsia="en-GB"/>
        </w:rPr>
        <w:t xml:space="preserve"> укључујући циклоалкил) О-2-диалкил (метил, етил, н-пропил или изопропил) аминоетил алкил (метил, етил, н-пропил или изопропил) фосфонити и одговарајуће алкалне и протонизоване соли као што су: </w:t>
      </w:r>
    </w:p>
    <w:p w14:paraId="1106CC2D" w14:textId="77777777" w:rsidR="00D52AF5" w:rsidRPr="00D91697" w:rsidRDefault="00D52AF5" w:rsidP="00D52AF5">
      <w:pPr>
        <w:spacing w:before="100" w:beforeAutospacing="1" w:after="100" w:afterAutospacing="1" w:line="240" w:lineRule="auto"/>
        <w:ind w:left="216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QL: О-етил О-2-ди-изопропиламиноетил метилфосфонит (</w:t>
      </w:r>
      <w:r w:rsidRPr="0060337E">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57856-11-8); </w:t>
      </w:r>
    </w:p>
    <w:p w14:paraId="4CD399A9"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Хлоросарин: О-изопропил метилфосфонохлоридат (</w:t>
      </w:r>
      <w:r w:rsidRPr="0060337E">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1445-76-7); </w:t>
      </w:r>
    </w:p>
    <w:p w14:paraId="6CBAD4E3"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Хлоросоман: О-пинаколил метилфосфонохлоридат (</w:t>
      </w:r>
      <w:r w:rsidRPr="0060337E">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7040-57-5); </w:t>
      </w:r>
    </w:p>
    <w:p w14:paraId="56860944"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„RCAs”</w:t>
      </w:r>
      <w:r w:rsidRPr="00D91697">
        <w:rPr>
          <w:rFonts w:ascii="Times New Roman" w:eastAsia="Times New Roman" w:hAnsi="Times New Roman" w:cs="Times New Roman"/>
          <w:sz w:val="24"/>
          <w:szCs w:val="24"/>
          <w:lang w:val="en-GB" w:eastAsia="en-GB"/>
        </w:rPr>
        <w:t xml:space="preserve"> и хемикалије које чине њихов саставни део и комбинације истих</w:t>
      </w:r>
      <w:r>
        <w:rPr>
          <w:rFonts w:ascii="Times New Roman" w:eastAsia="Times New Roman" w:hAnsi="Times New Roman" w:cs="Times New Roman"/>
          <w:sz w:val="24"/>
          <w:szCs w:val="24"/>
          <w:lang w:val="en-GB" w:eastAsia="en-GB"/>
        </w:rPr>
        <w:t>.</w:t>
      </w:r>
    </w:p>
    <w:p w14:paraId="6F1E58D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 </w:t>
      </w:r>
    </w:p>
    <w:p w14:paraId="7A42C921" w14:textId="77777777" w:rsidR="00D52AF5" w:rsidRPr="0060337E" w:rsidRDefault="00D52AF5" w:rsidP="00D52AF5">
      <w:pPr>
        <w:spacing w:before="100" w:beforeAutospacing="1" w:after="100" w:afterAutospacing="1" w:line="240" w:lineRule="auto"/>
        <w:ind w:left="2880" w:hanging="1440"/>
        <w:rPr>
          <w:rFonts w:ascii="Times New Roman" w:eastAsia="Times New Roman" w:hAnsi="Times New Roman" w:cs="Times New Roman"/>
          <w:i/>
          <w:iCs/>
          <w:sz w:val="24"/>
          <w:szCs w:val="24"/>
          <w:lang w:val="en-GB" w:eastAsia="en-GB"/>
        </w:rPr>
      </w:pPr>
      <w:r w:rsidRPr="0060337E">
        <w:rPr>
          <w:rFonts w:ascii="Times New Roman" w:eastAsia="Times New Roman" w:hAnsi="Times New Roman" w:cs="Times New Roman"/>
          <w:i/>
          <w:iCs/>
          <w:sz w:val="24"/>
          <w:szCs w:val="24"/>
          <w:u w:val="single"/>
          <w:lang w:val="en-GB" w:eastAsia="en-GB"/>
        </w:rPr>
        <w:t>Напомена 1:</w:t>
      </w:r>
      <w:r w:rsidRPr="0060337E">
        <w:rPr>
          <w:rFonts w:ascii="Times New Roman" w:eastAsia="Times New Roman" w:hAnsi="Times New Roman" w:cs="Times New Roman"/>
          <w:i/>
          <w:iCs/>
          <w:sz w:val="24"/>
          <w:szCs w:val="24"/>
          <w:lang w:val="en-GB" w:eastAsia="en-GB"/>
        </w:rPr>
        <w:t xml:space="preserve"> </w:t>
      </w:r>
      <w:r w:rsidRPr="0060337E">
        <w:rPr>
          <w:rFonts w:ascii="Times New Roman" w:eastAsia="Times New Roman" w:hAnsi="Times New Roman" w:cs="Times New Roman"/>
          <w:i/>
          <w:iCs/>
          <w:sz w:val="24"/>
          <w:szCs w:val="24"/>
          <w:lang w:val="en-GB" w:eastAsia="en-GB"/>
        </w:rPr>
        <w:tab/>
        <w:t xml:space="preserve">Тачка 7.г. не контролише </w:t>
      </w:r>
      <w:r>
        <w:rPr>
          <w:rFonts w:ascii="Times New Roman" w:eastAsia="Times New Roman" w:hAnsi="Times New Roman" w:cs="Times New Roman"/>
          <w:i/>
          <w:iCs/>
          <w:sz w:val="24"/>
          <w:szCs w:val="24"/>
          <w:lang w:val="en-GB" w:eastAsia="en-GB"/>
        </w:rPr>
        <w:t>„RCAs”</w:t>
      </w:r>
      <w:r w:rsidRPr="0060337E">
        <w:rPr>
          <w:rFonts w:ascii="Times New Roman" w:eastAsia="Times New Roman" w:hAnsi="Times New Roman" w:cs="Times New Roman"/>
          <w:i/>
          <w:iCs/>
          <w:sz w:val="24"/>
          <w:szCs w:val="24"/>
          <w:lang w:val="en-GB" w:eastAsia="en-GB"/>
        </w:rPr>
        <w:t xml:space="preserve"> који су појединачно паковани у сврху самоодбране. </w:t>
      </w:r>
    </w:p>
    <w:p w14:paraId="6F2AEA9A" w14:textId="77777777" w:rsidR="00D52AF5" w:rsidRPr="0060337E" w:rsidRDefault="00D52AF5" w:rsidP="00D52AF5">
      <w:pPr>
        <w:spacing w:before="100" w:beforeAutospacing="1" w:after="100" w:afterAutospacing="1" w:line="240" w:lineRule="auto"/>
        <w:ind w:left="2880" w:hanging="1440"/>
        <w:rPr>
          <w:rFonts w:ascii="Times New Roman" w:eastAsia="Times New Roman" w:hAnsi="Times New Roman" w:cs="Times New Roman"/>
          <w:i/>
          <w:iCs/>
          <w:sz w:val="24"/>
          <w:szCs w:val="24"/>
          <w:lang w:val="en-GB" w:eastAsia="en-GB"/>
        </w:rPr>
      </w:pPr>
      <w:r w:rsidRPr="0060337E">
        <w:rPr>
          <w:rFonts w:ascii="Times New Roman" w:eastAsia="Times New Roman" w:hAnsi="Times New Roman" w:cs="Times New Roman"/>
          <w:i/>
          <w:iCs/>
          <w:sz w:val="24"/>
          <w:szCs w:val="24"/>
          <w:u w:val="single"/>
          <w:lang w:val="en-GB" w:eastAsia="en-GB"/>
        </w:rPr>
        <w:t>Напомена 2</w:t>
      </w:r>
      <w:r w:rsidRPr="0060337E">
        <w:rPr>
          <w:rFonts w:ascii="Times New Roman" w:eastAsia="Times New Roman" w:hAnsi="Times New Roman" w:cs="Times New Roman"/>
          <w:i/>
          <w:iCs/>
          <w:sz w:val="24"/>
          <w:szCs w:val="24"/>
          <w:lang w:val="en-GB" w:eastAsia="en-GB"/>
        </w:rPr>
        <w:t xml:space="preserve">: </w:t>
      </w:r>
      <w:r w:rsidRPr="0060337E">
        <w:rPr>
          <w:rFonts w:ascii="Times New Roman" w:eastAsia="Times New Roman" w:hAnsi="Times New Roman" w:cs="Times New Roman"/>
          <w:i/>
          <w:iCs/>
          <w:sz w:val="24"/>
          <w:szCs w:val="24"/>
          <w:lang w:val="en-GB" w:eastAsia="en-GB"/>
        </w:rPr>
        <w:tab/>
        <w:t xml:space="preserve">Тачка 7.г. не контролише активне појединачне хемикалије и њихове комбинације идентификоване и паковане за производњу хране или медицинске сврхе. </w:t>
      </w:r>
    </w:p>
    <w:p w14:paraId="5C76FA46"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специјално пројектована или модификована за војну употребу, за распршивање било чега од напред наведеног и за њу специјално пројектоване компоненте: </w:t>
      </w:r>
    </w:p>
    <w:p w14:paraId="5B6C31A9"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Материјали или агенси који подлежу контроли по тачки 7.а., 7.б. или 7.г.; </w:t>
      </w:r>
      <w:r w:rsidRPr="0060337E">
        <w:rPr>
          <w:rFonts w:ascii="Times New Roman" w:eastAsia="Times New Roman" w:hAnsi="Times New Roman" w:cs="Times New Roman"/>
          <w:sz w:val="24"/>
          <w:szCs w:val="24"/>
          <w:u w:val="single"/>
          <w:lang w:val="en-GB" w:eastAsia="en-GB"/>
        </w:rPr>
        <w:t>или</w:t>
      </w:r>
      <w:r w:rsidRPr="00D91697">
        <w:rPr>
          <w:rFonts w:ascii="Times New Roman" w:eastAsia="Times New Roman" w:hAnsi="Times New Roman" w:cs="Times New Roman"/>
          <w:sz w:val="24"/>
          <w:szCs w:val="24"/>
          <w:lang w:val="en-GB" w:eastAsia="en-GB"/>
        </w:rPr>
        <w:t xml:space="preserve"> </w:t>
      </w:r>
    </w:p>
    <w:p w14:paraId="60B9FF41"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Компоненте начињене од прекурсора који подлежу контроли по тачки 7.в.; </w:t>
      </w:r>
    </w:p>
    <w:p w14:paraId="5A8238CD"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ђ</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заштиту и деконтаминацију, компоненте специјално пројектоване за то и посебно формулисане хемијске смеше како следи: </w:t>
      </w:r>
    </w:p>
    <w:p w14:paraId="50CA08A8"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специјално пројектована или модификована за војну употребу, за одбрану од материјала који подлежу контроли по тачки </w:t>
      </w:r>
      <w:r w:rsidRPr="00D91697">
        <w:rPr>
          <w:rFonts w:ascii="Times New Roman" w:eastAsia="Times New Roman" w:hAnsi="Times New Roman" w:cs="Times New Roman"/>
          <w:sz w:val="24"/>
          <w:szCs w:val="24"/>
          <w:lang w:val="en-GB" w:eastAsia="en-GB"/>
        </w:rPr>
        <w:lastRenderedPageBreak/>
        <w:t xml:space="preserve">7.а. или 7.б. или 7.г. и за њу специјално пројектована намењене компоненте; </w:t>
      </w:r>
    </w:p>
    <w:p w14:paraId="71BAFC5B"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специјално пројектована или модификована за војну употребу за деконтаминацију објеката контаминираних материјалима који подлежу контроли по тачки 7.а. или 7.б. и за њу специјално пројектоване компоненте; </w:t>
      </w:r>
    </w:p>
    <w:p w14:paraId="2D701B68"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Хемијске смеше посебно развијене или формулисане за деконтаминацију објеката контаминираних материјалима који подлежу контроли по тачки 7.а. или 7.б.; </w:t>
      </w:r>
    </w:p>
    <w:p w14:paraId="40D8316F" w14:textId="77777777" w:rsidR="00D52AF5" w:rsidRPr="0060337E"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60337E">
        <w:rPr>
          <w:rFonts w:ascii="Times New Roman" w:eastAsia="Times New Roman" w:hAnsi="Times New Roman" w:cs="Times New Roman"/>
          <w:i/>
          <w:iCs/>
          <w:sz w:val="24"/>
          <w:szCs w:val="24"/>
          <w:u w:val="single"/>
          <w:lang w:val="en-GB" w:eastAsia="en-GB"/>
        </w:rPr>
        <w:t>Напомена</w:t>
      </w:r>
      <w:r w:rsidRPr="0060337E">
        <w:rPr>
          <w:rFonts w:ascii="Times New Roman" w:eastAsia="Times New Roman" w:hAnsi="Times New Roman" w:cs="Times New Roman"/>
          <w:i/>
          <w:iCs/>
          <w:sz w:val="24"/>
          <w:szCs w:val="24"/>
          <w:lang w:val="en-GB" w:eastAsia="en-GB"/>
        </w:rPr>
        <w:t xml:space="preserve">: </w:t>
      </w:r>
      <w:r w:rsidRPr="0060337E">
        <w:rPr>
          <w:rFonts w:ascii="Times New Roman" w:eastAsia="Times New Roman" w:hAnsi="Times New Roman" w:cs="Times New Roman"/>
          <w:i/>
          <w:iCs/>
          <w:sz w:val="24"/>
          <w:szCs w:val="24"/>
          <w:lang w:val="en-GB" w:eastAsia="en-GB"/>
        </w:rPr>
        <w:tab/>
        <w:t xml:space="preserve">Тачка 7.ђ.1. укључује: </w:t>
      </w:r>
    </w:p>
    <w:p w14:paraId="40ED4232" w14:textId="77777777" w:rsidR="00D52AF5" w:rsidRPr="0060337E"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60337E">
        <w:rPr>
          <w:rFonts w:ascii="Times New Roman" w:eastAsia="Times New Roman" w:hAnsi="Times New Roman" w:cs="Times New Roman"/>
          <w:i/>
          <w:iCs/>
          <w:sz w:val="24"/>
          <w:szCs w:val="24"/>
          <w:lang w:val="en-GB" w:eastAsia="en-GB"/>
        </w:rPr>
        <w:t xml:space="preserve">а. </w:t>
      </w:r>
      <w:r w:rsidRPr="0060337E">
        <w:rPr>
          <w:rFonts w:ascii="Times New Roman" w:eastAsia="Times New Roman" w:hAnsi="Times New Roman" w:cs="Times New Roman"/>
          <w:i/>
          <w:iCs/>
          <w:sz w:val="24"/>
          <w:szCs w:val="24"/>
          <w:lang w:val="en-GB" w:eastAsia="en-GB"/>
        </w:rPr>
        <w:tab/>
        <w:t xml:space="preserve">Јединице за кондиционирање ваздуха специјално пројектоване или модификоване за нуклеарно, биолошко или хемијско филтрирање; </w:t>
      </w:r>
    </w:p>
    <w:p w14:paraId="69114DF4" w14:textId="77777777" w:rsidR="00D52AF5" w:rsidRPr="0060337E"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60337E">
        <w:rPr>
          <w:rFonts w:ascii="Times New Roman" w:eastAsia="Times New Roman" w:hAnsi="Times New Roman" w:cs="Times New Roman"/>
          <w:i/>
          <w:iCs/>
          <w:sz w:val="24"/>
          <w:szCs w:val="24"/>
          <w:lang w:val="en-GB" w:eastAsia="en-GB"/>
        </w:rPr>
        <w:t xml:space="preserve">б. </w:t>
      </w:r>
      <w:r w:rsidRPr="0060337E">
        <w:rPr>
          <w:rFonts w:ascii="Times New Roman" w:eastAsia="Times New Roman" w:hAnsi="Times New Roman" w:cs="Times New Roman"/>
          <w:i/>
          <w:iCs/>
          <w:sz w:val="24"/>
          <w:szCs w:val="24"/>
          <w:lang w:val="en-GB" w:eastAsia="en-GB"/>
        </w:rPr>
        <w:tab/>
        <w:t xml:space="preserve">Заштитну одећу. </w:t>
      </w:r>
    </w:p>
    <w:p w14:paraId="57E88905" w14:textId="77777777" w:rsidR="00D52AF5" w:rsidRPr="0060337E" w:rsidRDefault="00D52AF5" w:rsidP="00D52AF5">
      <w:pPr>
        <w:spacing w:before="100" w:beforeAutospacing="1" w:after="100" w:afterAutospacing="1" w:line="240" w:lineRule="auto"/>
        <w:ind w:left="4320" w:hanging="2880"/>
        <w:rPr>
          <w:rFonts w:ascii="Times New Roman" w:eastAsia="Times New Roman" w:hAnsi="Times New Roman" w:cs="Times New Roman"/>
          <w:i/>
          <w:iCs/>
          <w:sz w:val="24"/>
          <w:szCs w:val="24"/>
          <w:lang w:val="en-GB" w:eastAsia="en-GB"/>
        </w:rPr>
      </w:pPr>
      <w:r w:rsidRPr="0060337E">
        <w:rPr>
          <w:rFonts w:ascii="Times New Roman" w:eastAsia="Times New Roman" w:hAnsi="Times New Roman" w:cs="Times New Roman"/>
          <w:i/>
          <w:iCs/>
          <w:sz w:val="24"/>
          <w:szCs w:val="24"/>
          <w:u w:val="single"/>
          <w:lang w:val="en-GB" w:eastAsia="en-GB"/>
        </w:rPr>
        <w:t>ВАЖНА НАПОМЕНА</w:t>
      </w:r>
      <w:r w:rsidRPr="0060337E">
        <w:rPr>
          <w:rFonts w:ascii="Times New Roman" w:eastAsia="Times New Roman" w:hAnsi="Times New Roman" w:cs="Times New Roman"/>
          <w:i/>
          <w:iCs/>
          <w:sz w:val="24"/>
          <w:szCs w:val="24"/>
          <w:lang w:val="en-GB" w:eastAsia="en-GB"/>
        </w:rPr>
        <w:t xml:space="preserve">: </w:t>
      </w:r>
      <w:r w:rsidRPr="0060337E">
        <w:rPr>
          <w:rFonts w:ascii="Times New Roman" w:eastAsia="Times New Roman" w:hAnsi="Times New Roman" w:cs="Times New Roman"/>
          <w:i/>
          <w:iCs/>
          <w:sz w:val="24"/>
          <w:szCs w:val="24"/>
          <w:lang w:val="en-GB" w:eastAsia="en-GB"/>
        </w:rPr>
        <w:tab/>
        <w:t xml:space="preserve">За цивилне заштитне маске, заштитну и Деконтаминацијску опрему види такође категорију 1А004 НКЛ РДН. </w:t>
      </w:r>
    </w:p>
    <w:p w14:paraId="0EDD5691"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специјално пројектована или модификована за војну употребу, за детекцију и откривање или идентификацију материјала који подлежу контроли по тачкама 7.а., 7.б. или 7.г. и за њу специјално пројектоване компоненте; </w:t>
      </w:r>
    </w:p>
    <w:p w14:paraId="5C4EB2AB" w14:textId="77777777" w:rsidR="00D52AF5" w:rsidRPr="00D91697" w:rsidRDefault="00D52AF5" w:rsidP="00D52AF5">
      <w:pPr>
        <w:spacing w:before="100" w:beforeAutospacing="1" w:after="100" w:afterAutospacing="1" w:line="240" w:lineRule="auto"/>
        <w:ind w:left="2880" w:hanging="1440"/>
        <w:rPr>
          <w:rFonts w:ascii="Times New Roman" w:eastAsia="Times New Roman" w:hAnsi="Times New Roman" w:cs="Times New Roman"/>
          <w:sz w:val="24"/>
          <w:szCs w:val="24"/>
          <w:lang w:val="en-GB" w:eastAsia="en-GB"/>
        </w:rPr>
      </w:pPr>
      <w:r w:rsidRPr="0060337E">
        <w:rPr>
          <w:rFonts w:ascii="Times New Roman" w:eastAsia="Times New Roman" w:hAnsi="Times New Roman" w:cs="Times New Roman"/>
          <w:i/>
          <w:iCs/>
          <w:sz w:val="24"/>
          <w:szCs w:val="24"/>
          <w:u w:val="single"/>
          <w:lang w:val="en-GB" w:eastAsia="en-GB"/>
        </w:rPr>
        <w:t>Напомена</w:t>
      </w:r>
      <w:r w:rsidRPr="0060337E">
        <w:rPr>
          <w:rFonts w:ascii="Times New Roman" w:eastAsia="Times New Roman" w:hAnsi="Times New Roman" w:cs="Times New Roman"/>
          <w:i/>
          <w:iCs/>
          <w:sz w:val="24"/>
          <w:szCs w:val="24"/>
          <w:lang w:val="en-GB" w:eastAsia="en-GB"/>
        </w:rPr>
        <w:t xml:space="preserve">: </w:t>
      </w:r>
      <w:r w:rsidRPr="0060337E">
        <w:rPr>
          <w:rFonts w:ascii="Times New Roman" w:eastAsia="Times New Roman" w:hAnsi="Times New Roman" w:cs="Times New Roman"/>
          <w:i/>
          <w:iCs/>
          <w:sz w:val="24"/>
          <w:szCs w:val="24"/>
          <w:lang w:val="en-GB" w:eastAsia="en-GB"/>
        </w:rPr>
        <w:tab/>
        <w:t>Тачка 7.е. не контролише дозиметре за праћење озрачености који представљају опрему за личну заштиту од зрачења</w:t>
      </w:r>
      <w:r w:rsidRPr="00D91697">
        <w:rPr>
          <w:rFonts w:ascii="Times New Roman" w:eastAsia="Times New Roman" w:hAnsi="Times New Roman" w:cs="Times New Roman"/>
          <w:sz w:val="24"/>
          <w:szCs w:val="24"/>
          <w:lang w:val="en-GB" w:eastAsia="en-GB"/>
        </w:rPr>
        <w:t xml:space="preserve">. </w:t>
      </w:r>
    </w:p>
    <w:p w14:paraId="52293A96" w14:textId="77777777" w:rsidR="00D52AF5" w:rsidRPr="0050673B"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50673B">
        <w:rPr>
          <w:rFonts w:ascii="Times New Roman" w:eastAsia="Times New Roman" w:hAnsi="Times New Roman" w:cs="Times New Roman"/>
          <w:i/>
          <w:iCs/>
          <w:sz w:val="24"/>
          <w:szCs w:val="24"/>
          <w:u w:val="single"/>
          <w:lang w:val="en-GB" w:eastAsia="en-GB"/>
        </w:rPr>
        <w:t>ВАЖНА НАПОМЕНА</w:t>
      </w:r>
      <w:r w:rsidRPr="0050673B">
        <w:rPr>
          <w:rFonts w:ascii="Times New Roman" w:eastAsia="Times New Roman" w:hAnsi="Times New Roman" w:cs="Times New Roman"/>
          <w:i/>
          <w:iCs/>
          <w:sz w:val="24"/>
          <w:szCs w:val="24"/>
          <w:lang w:val="en-GB" w:eastAsia="en-GB"/>
        </w:rPr>
        <w:t xml:space="preserve">: Види такође и категорију 1А004 на НКЛ РДН. </w:t>
      </w:r>
    </w:p>
    <w:p w14:paraId="12B97EFC"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ж</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 xml:space="preserve">Биополимери’ специјално пројектовани или прерађени за откривање или идентификацију агенаса за хемијско ратовање који се контролишу сходно 7.б. и културе посебних ћелија које се користе за њихову производњу; </w:t>
      </w:r>
    </w:p>
    <w:p w14:paraId="71495200" w14:textId="77777777" w:rsidR="00D52AF5" w:rsidRPr="004A0620"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u w:val="single"/>
          <w:lang w:val="en-GB" w:eastAsia="en-GB"/>
        </w:rPr>
        <w:t>Техничке напомене</w:t>
      </w:r>
      <w:r w:rsidRPr="004A0620">
        <w:rPr>
          <w:rFonts w:ascii="Times New Roman" w:eastAsia="Times New Roman" w:hAnsi="Times New Roman" w:cs="Times New Roman"/>
          <w:i/>
          <w:iCs/>
          <w:sz w:val="24"/>
          <w:szCs w:val="24"/>
          <w:lang w:val="en-GB" w:eastAsia="en-GB"/>
        </w:rPr>
        <w:t xml:space="preserve">: </w:t>
      </w:r>
    </w:p>
    <w:p w14:paraId="24DBBCA4" w14:textId="77777777" w:rsidR="00D52AF5" w:rsidRPr="004A0620"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За потребе тачке 7.ж.: </w:t>
      </w:r>
    </w:p>
    <w:p w14:paraId="1CE0B61F" w14:textId="77777777" w:rsidR="00D52AF5" w:rsidRPr="004A0620"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1. </w:t>
      </w:r>
      <w:r w:rsidRPr="004A0620">
        <w:rPr>
          <w:rFonts w:ascii="Times New Roman" w:eastAsia="Times New Roman" w:hAnsi="Times New Roman" w:cs="Times New Roman"/>
          <w:i/>
          <w:iCs/>
          <w:sz w:val="24"/>
          <w:szCs w:val="24"/>
          <w:lang w:val="en-GB" w:eastAsia="en-GB"/>
        </w:rPr>
        <w:tab/>
        <w:t xml:space="preserve">‛Биополимери’ су биолошки макромолекули како следи: </w:t>
      </w:r>
    </w:p>
    <w:p w14:paraId="73B7953B"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а. </w:t>
      </w:r>
      <w:r w:rsidRPr="004A0620">
        <w:rPr>
          <w:rFonts w:ascii="Times New Roman" w:eastAsia="Times New Roman" w:hAnsi="Times New Roman" w:cs="Times New Roman"/>
          <w:i/>
          <w:iCs/>
          <w:sz w:val="24"/>
          <w:szCs w:val="24"/>
          <w:lang w:val="en-GB" w:eastAsia="en-GB"/>
        </w:rPr>
        <w:tab/>
        <w:t xml:space="preserve">Ензими за специфичне хемијске или биохемијске реакције; </w:t>
      </w:r>
    </w:p>
    <w:p w14:paraId="64E4EDB2" w14:textId="77777777" w:rsidR="00D52AF5" w:rsidRPr="004A0620"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lastRenderedPageBreak/>
        <w:t xml:space="preserve">б. </w:t>
      </w:r>
      <w:r w:rsidRPr="004A0620">
        <w:rPr>
          <w:rFonts w:ascii="Times New Roman" w:eastAsia="Times New Roman" w:hAnsi="Times New Roman" w:cs="Times New Roman"/>
          <w:i/>
          <w:iCs/>
          <w:sz w:val="24"/>
          <w:szCs w:val="24"/>
          <w:lang w:val="en-GB" w:eastAsia="en-GB"/>
        </w:rPr>
        <w:tab/>
        <w:t xml:space="preserve">‛Анти-идиотипска’, ‛моноклонска’ или ‛поликлонска’ ‛антитела’; </w:t>
      </w:r>
    </w:p>
    <w:p w14:paraId="3D7FA9D8"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ц. </w:t>
      </w:r>
      <w:r w:rsidRPr="004A0620">
        <w:rPr>
          <w:rFonts w:ascii="Times New Roman" w:eastAsia="Times New Roman" w:hAnsi="Times New Roman" w:cs="Times New Roman"/>
          <w:i/>
          <w:iCs/>
          <w:sz w:val="24"/>
          <w:szCs w:val="24"/>
          <w:lang w:val="en-GB" w:eastAsia="en-GB"/>
        </w:rPr>
        <w:tab/>
        <w:t xml:space="preserve">Посебно дизајнирани или посебно обрађени ‛’рецептори’; </w:t>
      </w:r>
    </w:p>
    <w:p w14:paraId="65A397B0" w14:textId="77777777" w:rsidR="00D52AF5" w:rsidRPr="004A0620" w:rsidRDefault="00D52AF5" w:rsidP="00D52AF5">
      <w:pPr>
        <w:spacing w:before="100" w:beforeAutospacing="1" w:after="100" w:afterAutospacing="1" w:line="240" w:lineRule="auto"/>
        <w:ind w:left="2160" w:hanging="720"/>
        <w:jc w:val="both"/>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2. </w:t>
      </w:r>
      <w:r w:rsidRPr="004A0620">
        <w:rPr>
          <w:rFonts w:ascii="Times New Roman" w:eastAsia="Times New Roman" w:hAnsi="Times New Roman" w:cs="Times New Roman"/>
          <w:i/>
          <w:iCs/>
          <w:sz w:val="24"/>
          <w:szCs w:val="24"/>
          <w:lang w:val="en-GB" w:eastAsia="en-GB"/>
        </w:rPr>
        <w:tab/>
        <w:t xml:space="preserve">‛Анти-идиотипска антитела’ су антитела која се везују за специфична места за везивање антигена других антитела; </w:t>
      </w:r>
    </w:p>
    <w:p w14:paraId="4FFF1B12" w14:textId="77777777" w:rsidR="00D52AF5" w:rsidRPr="004A0620" w:rsidRDefault="00D52AF5" w:rsidP="00D52AF5">
      <w:pPr>
        <w:spacing w:before="100" w:beforeAutospacing="1" w:after="100" w:afterAutospacing="1" w:line="240" w:lineRule="auto"/>
        <w:ind w:left="2160" w:hanging="720"/>
        <w:jc w:val="both"/>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3. </w:t>
      </w:r>
      <w:r w:rsidRPr="004A0620">
        <w:rPr>
          <w:rFonts w:ascii="Times New Roman" w:eastAsia="Times New Roman" w:hAnsi="Times New Roman" w:cs="Times New Roman"/>
          <w:i/>
          <w:iCs/>
          <w:sz w:val="24"/>
          <w:szCs w:val="24"/>
          <w:lang w:val="en-GB" w:eastAsia="en-GB"/>
        </w:rPr>
        <w:tab/>
        <w:t xml:space="preserve">‛Моноклонска антитела’ су протеине који се везују за једно антигенско место и производи их један клон ћелија; </w:t>
      </w:r>
    </w:p>
    <w:p w14:paraId="08BE5D1B" w14:textId="77777777" w:rsidR="00D52AF5" w:rsidRPr="004A0620" w:rsidRDefault="00D52AF5" w:rsidP="00D52AF5">
      <w:pPr>
        <w:spacing w:before="100" w:beforeAutospacing="1" w:after="100" w:afterAutospacing="1" w:line="240" w:lineRule="auto"/>
        <w:ind w:left="2160" w:hanging="720"/>
        <w:jc w:val="both"/>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4. </w:t>
      </w:r>
      <w:r w:rsidRPr="004A0620">
        <w:rPr>
          <w:rFonts w:ascii="Times New Roman" w:eastAsia="Times New Roman" w:hAnsi="Times New Roman" w:cs="Times New Roman"/>
          <w:i/>
          <w:iCs/>
          <w:sz w:val="24"/>
          <w:szCs w:val="24"/>
          <w:lang w:val="en-GB" w:eastAsia="en-GB"/>
        </w:rPr>
        <w:tab/>
        <w:t xml:space="preserve">‛Поликлонска антитела’ су мешавина протеина који се везују за специфични антиген и производи их више од једног клона ћелија; </w:t>
      </w:r>
    </w:p>
    <w:p w14:paraId="0A0686F0"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4A0620">
        <w:rPr>
          <w:rFonts w:ascii="Times New Roman" w:eastAsia="Times New Roman" w:hAnsi="Times New Roman" w:cs="Times New Roman"/>
          <w:i/>
          <w:iCs/>
          <w:sz w:val="24"/>
          <w:szCs w:val="24"/>
          <w:lang w:val="en-GB" w:eastAsia="en-GB"/>
        </w:rPr>
        <w:t xml:space="preserve">5. </w:t>
      </w:r>
      <w:r w:rsidRPr="004A0620">
        <w:rPr>
          <w:rFonts w:ascii="Times New Roman" w:eastAsia="Times New Roman" w:hAnsi="Times New Roman" w:cs="Times New Roman"/>
          <w:i/>
          <w:iCs/>
          <w:sz w:val="24"/>
          <w:szCs w:val="24"/>
          <w:lang w:val="en-GB" w:eastAsia="en-GB"/>
        </w:rPr>
        <w:tab/>
        <w:t>‛Рецептори’ су биолошке макромолекуларне структуре способне да везују лиганде, чије везивање утиче на физиолошке функције.</w:t>
      </w:r>
      <w:r w:rsidRPr="00D91697">
        <w:rPr>
          <w:rFonts w:ascii="Times New Roman" w:eastAsia="Times New Roman" w:hAnsi="Times New Roman" w:cs="Times New Roman"/>
          <w:sz w:val="24"/>
          <w:szCs w:val="24"/>
          <w:lang w:val="en-GB" w:eastAsia="en-GB"/>
        </w:rPr>
        <w:t xml:space="preserve"> </w:t>
      </w:r>
    </w:p>
    <w:p w14:paraId="37736C85"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з</w:t>
      </w: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Биокатализатори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за деконтаминацију или разградњу агенаса за хемијско ратовање и њихови биолошки системи како следи: </w:t>
      </w:r>
    </w:p>
    <w:p w14:paraId="62170128"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Биокатализатори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специјално пројектовани за деконтаминацију или распадање CW агенаса који подлежу контроли по тачки 7.б. и који су резултат усмерене лабораторијске селекције или генетске манипулације биолошких система; </w:t>
      </w:r>
    </w:p>
    <w:p w14:paraId="27944961"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Биолошки системи који садрже генетске информације које се односе на производњу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биокатализатора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који се контролишу по тачки 7.з.1., како следи: </w:t>
      </w:r>
    </w:p>
    <w:p w14:paraId="7ECFCCA6"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4A0620">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Експресивни вектори’; </w:t>
      </w:r>
    </w:p>
    <w:p w14:paraId="04EB0846" w14:textId="77777777" w:rsidR="00D52AF5" w:rsidRPr="004A0620"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u w:val="single"/>
          <w:lang w:val="en-GB" w:eastAsia="en-GB"/>
        </w:rPr>
        <w:t>Техничка напомена</w:t>
      </w:r>
      <w:r w:rsidRPr="004A0620">
        <w:rPr>
          <w:rFonts w:ascii="Times New Roman" w:eastAsia="Times New Roman" w:hAnsi="Times New Roman" w:cs="Times New Roman"/>
          <w:i/>
          <w:iCs/>
          <w:sz w:val="24"/>
          <w:szCs w:val="24"/>
          <w:lang w:val="en-GB" w:eastAsia="en-GB"/>
        </w:rPr>
        <w:t xml:space="preserve">: </w:t>
      </w:r>
    </w:p>
    <w:p w14:paraId="47A92498" w14:textId="77777777" w:rsidR="00D52AF5" w:rsidRPr="004A0620" w:rsidRDefault="00D52AF5" w:rsidP="00D52AF5">
      <w:pPr>
        <w:spacing w:before="100" w:beforeAutospacing="1" w:after="100" w:afterAutospacing="1" w:line="240" w:lineRule="auto"/>
        <w:ind w:left="2880"/>
        <w:jc w:val="both"/>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За потребе тачке 7.з.2.а., </w:t>
      </w:r>
      <w:r>
        <w:rPr>
          <w:rFonts w:ascii="Times New Roman" w:eastAsia="Times New Roman" w:hAnsi="Times New Roman" w:cs="Times New Roman"/>
          <w:i/>
          <w:iCs/>
          <w:sz w:val="24"/>
          <w:szCs w:val="24"/>
          <w:lang w:val="en-GB" w:eastAsia="en-GB"/>
        </w:rPr>
        <w:t>‛</w:t>
      </w:r>
      <w:r w:rsidRPr="004A0620">
        <w:rPr>
          <w:rFonts w:ascii="Times New Roman" w:eastAsia="Times New Roman" w:hAnsi="Times New Roman" w:cs="Times New Roman"/>
          <w:i/>
          <w:iCs/>
          <w:sz w:val="24"/>
          <w:szCs w:val="24"/>
          <w:lang w:val="en-GB" w:eastAsia="en-GB"/>
        </w:rPr>
        <w:t xml:space="preserve">експресиони вектори’ су носиоци (нпр. плазмид или вирус) који се користе за увођење генетског материјала у ћелије домаћина. </w:t>
      </w:r>
    </w:p>
    <w:p w14:paraId="3EEDB9C7"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Вируси; </w:t>
      </w:r>
    </w:p>
    <w:p w14:paraId="40FCE9F9"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Културе ћелија. </w:t>
      </w:r>
    </w:p>
    <w:p w14:paraId="41A8D7C3" w14:textId="77777777" w:rsidR="00D52AF5" w:rsidRPr="004A0620"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u w:val="single"/>
          <w:lang w:val="en-GB" w:eastAsia="en-GB"/>
        </w:rPr>
        <w:t>Напомена 1</w:t>
      </w:r>
      <w:r w:rsidRPr="004A0620">
        <w:rPr>
          <w:rFonts w:ascii="Times New Roman" w:eastAsia="Times New Roman" w:hAnsi="Times New Roman" w:cs="Times New Roman"/>
          <w:i/>
          <w:iCs/>
          <w:sz w:val="24"/>
          <w:szCs w:val="24"/>
          <w:lang w:val="en-GB" w:eastAsia="en-GB"/>
        </w:rPr>
        <w:t xml:space="preserve">: </w:t>
      </w:r>
      <w:r w:rsidRPr="004A0620">
        <w:rPr>
          <w:rFonts w:ascii="Times New Roman" w:eastAsia="Times New Roman" w:hAnsi="Times New Roman" w:cs="Times New Roman"/>
          <w:i/>
          <w:iCs/>
          <w:sz w:val="24"/>
          <w:szCs w:val="24"/>
          <w:lang w:val="en-GB" w:eastAsia="en-GB"/>
        </w:rPr>
        <w:tab/>
        <w:t xml:space="preserve">7.б. и 7.г. не контролишу следеће: </w:t>
      </w:r>
    </w:p>
    <w:p w14:paraId="056A39AC"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а. </w:t>
      </w:r>
      <w:r w:rsidRPr="004A0620">
        <w:rPr>
          <w:rFonts w:ascii="Times New Roman" w:eastAsia="Times New Roman" w:hAnsi="Times New Roman" w:cs="Times New Roman"/>
          <w:i/>
          <w:iCs/>
          <w:sz w:val="24"/>
          <w:szCs w:val="24"/>
          <w:lang w:val="en-GB" w:eastAsia="en-GB"/>
        </w:rPr>
        <w:tab/>
        <w:t>Хлорцијан (Цијан хлорид) (</w:t>
      </w:r>
      <w:bookmarkStart w:id="3" w:name="_Hlk224651586"/>
      <w:r>
        <w:rPr>
          <w:rFonts w:ascii="Times New Roman" w:eastAsia="Times New Roman" w:hAnsi="Times New Roman" w:cs="Times New Roman"/>
          <w:i/>
          <w:iCs/>
          <w:sz w:val="24"/>
          <w:szCs w:val="24"/>
          <w:lang w:val="en-GB" w:eastAsia="en-GB"/>
        </w:rPr>
        <w:t>CAS</w:t>
      </w:r>
      <w:bookmarkEnd w:id="3"/>
      <w:r w:rsidRPr="004A0620">
        <w:rPr>
          <w:rFonts w:ascii="Times New Roman" w:eastAsia="Times New Roman" w:hAnsi="Times New Roman" w:cs="Times New Roman"/>
          <w:i/>
          <w:iCs/>
          <w:sz w:val="24"/>
          <w:szCs w:val="24"/>
          <w:lang w:val="en-GB" w:eastAsia="en-GB"/>
        </w:rPr>
        <w:t xml:space="preserve"> 506-77-4); </w:t>
      </w:r>
    </w:p>
    <w:p w14:paraId="57332931"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б. </w:t>
      </w:r>
      <w:r w:rsidRPr="004A0620">
        <w:rPr>
          <w:rFonts w:ascii="Times New Roman" w:eastAsia="Times New Roman" w:hAnsi="Times New Roman" w:cs="Times New Roman"/>
          <w:i/>
          <w:iCs/>
          <w:sz w:val="24"/>
          <w:szCs w:val="24"/>
          <w:lang w:val="en-GB" w:eastAsia="en-GB"/>
        </w:rPr>
        <w:tab/>
        <w:t xml:space="preserve">Цијановодична киселина (CAS 74-90-8); </w:t>
      </w:r>
    </w:p>
    <w:p w14:paraId="60C00EFF"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lastRenderedPageBreak/>
        <w:t xml:space="preserve">в. </w:t>
      </w:r>
      <w:r w:rsidRPr="004A0620">
        <w:rPr>
          <w:rFonts w:ascii="Times New Roman" w:eastAsia="Times New Roman" w:hAnsi="Times New Roman" w:cs="Times New Roman"/>
          <w:i/>
          <w:iCs/>
          <w:sz w:val="24"/>
          <w:szCs w:val="24"/>
          <w:lang w:val="en-GB" w:eastAsia="en-GB"/>
        </w:rPr>
        <w:tab/>
        <w:t xml:space="preserve">Хлор (CAS 7782-50-5); </w:t>
      </w:r>
    </w:p>
    <w:p w14:paraId="430C3071"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г. </w:t>
      </w:r>
      <w:r w:rsidRPr="004A0620">
        <w:rPr>
          <w:rFonts w:ascii="Times New Roman" w:eastAsia="Times New Roman" w:hAnsi="Times New Roman" w:cs="Times New Roman"/>
          <w:i/>
          <w:iCs/>
          <w:sz w:val="24"/>
          <w:szCs w:val="24"/>
          <w:lang w:val="en-GB" w:eastAsia="en-GB"/>
        </w:rPr>
        <w:tab/>
        <w:t xml:space="preserve">Карбонилхлорид (фозген) (CAS 75-44-5); </w:t>
      </w:r>
    </w:p>
    <w:p w14:paraId="45AB36CB"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д. </w:t>
      </w:r>
      <w:r w:rsidRPr="004A0620">
        <w:rPr>
          <w:rFonts w:ascii="Times New Roman" w:eastAsia="Times New Roman" w:hAnsi="Times New Roman" w:cs="Times New Roman"/>
          <w:i/>
          <w:iCs/>
          <w:sz w:val="24"/>
          <w:szCs w:val="24"/>
          <w:lang w:val="en-GB" w:eastAsia="en-GB"/>
        </w:rPr>
        <w:tab/>
        <w:t xml:space="preserve">Дифозген (трихлорометил-хлороформат) (CAS 503-38-8); </w:t>
      </w:r>
    </w:p>
    <w:p w14:paraId="5461D81F"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ђ. </w:t>
      </w:r>
      <w:r w:rsidRPr="004A0620">
        <w:rPr>
          <w:rFonts w:ascii="Times New Roman" w:eastAsia="Times New Roman" w:hAnsi="Times New Roman" w:cs="Times New Roman"/>
          <w:i/>
          <w:iCs/>
          <w:sz w:val="24"/>
          <w:szCs w:val="24"/>
          <w:lang w:val="en-GB" w:eastAsia="en-GB"/>
        </w:rPr>
        <w:tab/>
        <w:t xml:space="preserve">Не користи се од 2004. године; </w:t>
      </w:r>
    </w:p>
    <w:p w14:paraId="48ACF6F3" w14:textId="77777777" w:rsidR="00D52AF5" w:rsidRPr="004A0620" w:rsidRDefault="00D52AF5" w:rsidP="00D52AF5">
      <w:pPr>
        <w:spacing w:before="100" w:beforeAutospacing="1" w:after="100" w:afterAutospacing="1" w:line="240" w:lineRule="auto"/>
        <w:ind w:left="2880" w:hanging="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е. </w:t>
      </w:r>
      <w:r w:rsidRPr="004A0620">
        <w:rPr>
          <w:rFonts w:ascii="Times New Roman" w:eastAsia="Times New Roman" w:hAnsi="Times New Roman" w:cs="Times New Roman"/>
          <w:i/>
          <w:iCs/>
          <w:sz w:val="24"/>
          <w:szCs w:val="24"/>
          <w:lang w:val="en-GB" w:eastAsia="en-GB"/>
        </w:rPr>
        <w:tab/>
        <w:t xml:space="preserve">Ксилилбромид, орто: (CAS 89-92-9), мета: (CAS 620-13-3), пара: (CAS 104-81-4); </w:t>
      </w:r>
    </w:p>
    <w:p w14:paraId="2E8AB261"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ж. </w:t>
      </w:r>
      <w:r w:rsidRPr="004A0620">
        <w:rPr>
          <w:rFonts w:ascii="Times New Roman" w:eastAsia="Times New Roman" w:hAnsi="Times New Roman" w:cs="Times New Roman"/>
          <w:i/>
          <w:iCs/>
          <w:sz w:val="24"/>
          <w:szCs w:val="24"/>
          <w:lang w:val="en-GB" w:eastAsia="en-GB"/>
        </w:rPr>
        <w:tab/>
        <w:t xml:space="preserve">Бензилбромид (CAS 100-39-0); </w:t>
      </w:r>
    </w:p>
    <w:p w14:paraId="19E9EE82"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з. </w:t>
      </w:r>
      <w:r w:rsidRPr="004A0620">
        <w:rPr>
          <w:rFonts w:ascii="Times New Roman" w:eastAsia="Times New Roman" w:hAnsi="Times New Roman" w:cs="Times New Roman"/>
          <w:i/>
          <w:iCs/>
          <w:sz w:val="24"/>
          <w:szCs w:val="24"/>
          <w:lang w:val="en-GB" w:eastAsia="en-GB"/>
        </w:rPr>
        <w:tab/>
        <w:t xml:space="preserve">Бензиљодид (CAS 620-05-3); </w:t>
      </w:r>
    </w:p>
    <w:p w14:paraId="3E6FBEB4"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и.</w:t>
      </w:r>
      <w:r w:rsidRPr="004A0620">
        <w:rPr>
          <w:rFonts w:ascii="Times New Roman" w:eastAsia="Times New Roman" w:hAnsi="Times New Roman" w:cs="Times New Roman"/>
          <w:i/>
          <w:iCs/>
          <w:sz w:val="24"/>
          <w:szCs w:val="24"/>
          <w:lang w:val="en-GB" w:eastAsia="en-GB"/>
        </w:rPr>
        <w:tab/>
        <w:t xml:space="preserve">Бромоацетон (CAS 598-31-2); </w:t>
      </w:r>
    </w:p>
    <w:p w14:paraId="5FF3D22F"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ј. </w:t>
      </w:r>
      <w:r w:rsidRPr="004A0620">
        <w:rPr>
          <w:rFonts w:ascii="Times New Roman" w:eastAsia="Times New Roman" w:hAnsi="Times New Roman" w:cs="Times New Roman"/>
          <w:i/>
          <w:iCs/>
          <w:sz w:val="24"/>
          <w:szCs w:val="24"/>
          <w:lang w:val="en-GB" w:eastAsia="en-GB"/>
        </w:rPr>
        <w:tab/>
        <w:t xml:space="preserve">Бромцијан (Цијанбромид) (CAS 506-68-3); </w:t>
      </w:r>
    </w:p>
    <w:p w14:paraId="27D34A44"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к. </w:t>
      </w:r>
      <w:r w:rsidRPr="004A0620">
        <w:rPr>
          <w:rFonts w:ascii="Times New Roman" w:eastAsia="Times New Roman" w:hAnsi="Times New Roman" w:cs="Times New Roman"/>
          <w:i/>
          <w:iCs/>
          <w:sz w:val="24"/>
          <w:szCs w:val="24"/>
          <w:lang w:val="en-GB" w:eastAsia="en-GB"/>
        </w:rPr>
        <w:tab/>
        <w:t xml:space="preserve">Бромометилетилкетон (CAS 816-40-0); </w:t>
      </w:r>
    </w:p>
    <w:p w14:paraId="6FD4C979"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л. </w:t>
      </w:r>
      <w:r w:rsidRPr="004A0620">
        <w:rPr>
          <w:rFonts w:ascii="Times New Roman" w:eastAsia="Times New Roman" w:hAnsi="Times New Roman" w:cs="Times New Roman"/>
          <w:i/>
          <w:iCs/>
          <w:sz w:val="24"/>
          <w:szCs w:val="24"/>
          <w:lang w:val="en-GB" w:eastAsia="en-GB"/>
        </w:rPr>
        <w:tab/>
        <w:t xml:space="preserve">Хлороацетон (CAS 78-95-5); </w:t>
      </w:r>
    </w:p>
    <w:p w14:paraId="51421EB1"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љ. </w:t>
      </w:r>
      <w:r w:rsidRPr="004A0620">
        <w:rPr>
          <w:rFonts w:ascii="Times New Roman" w:eastAsia="Times New Roman" w:hAnsi="Times New Roman" w:cs="Times New Roman"/>
          <w:i/>
          <w:iCs/>
          <w:sz w:val="24"/>
          <w:szCs w:val="24"/>
          <w:lang w:val="en-GB" w:eastAsia="en-GB"/>
        </w:rPr>
        <w:tab/>
        <w:t xml:space="preserve">Етиљодоацетат (CAS 623-48-3); </w:t>
      </w:r>
    </w:p>
    <w:p w14:paraId="70A05054"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м. </w:t>
      </w:r>
      <w:r w:rsidRPr="004A0620">
        <w:rPr>
          <w:rFonts w:ascii="Times New Roman" w:eastAsia="Times New Roman" w:hAnsi="Times New Roman" w:cs="Times New Roman"/>
          <w:i/>
          <w:iCs/>
          <w:sz w:val="24"/>
          <w:szCs w:val="24"/>
          <w:lang w:val="en-GB" w:eastAsia="en-GB"/>
        </w:rPr>
        <w:tab/>
        <w:t xml:space="preserve">Јодацетон (CAS 3019-04-3); </w:t>
      </w:r>
    </w:p>
    <w:p w14:paraId="51369329" w14:textId="77777777" w:rsidR="00D52AF5" w:rsidRPr="004A0620"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4A0620">
        <w:rPr>
          <w:rFonts w:ascii="Times New Roman" w:eastAsia="Times New Roman" w:hAnsi="Times New Roman" w:cs="Times New Roman"/>
          <w:i/>
          <w:iCs/>
          <w:sz w:val="24"/>
          <w:szCs w:val="24"/>
          <w:lang w:val="en-GB" w:eastAsia="en-GB"/>
        </w:rPr>
        <w:t xml:space="preserve">н. </w:t>
      </w:r>
      <w:r w:rsidRPr="004A0620">
        <w:rPr>
          <w:rFonts w:ascii="Times New Roman" w:eastAsia="Times New Roman" w:hAnsi="Times New Roman" w:cs="Times New Roman"/>
          <w:i/>
          <w:iCs/>
          <w:sz w:val="24"/>
          <w:szCs w:val="24"/>
          <w:lang w:val="en-GB" w:eastAsia="en-GB"/>
        </w:rPr>
        <w:tab/>
        <w:t xml:space="preserve">Хлоропикрин (CAS 76-06-2). </w:t>
      </w:r>
    </w:p>
    <w:p w14:paraId="35B8746C" w14:textId="77777777" w:rsidR="00D52AF5" w:rsidRPr="00554CEB" w:rsidRDefault="00D52AF5" w:rsidP="00D52AF5">
      <w:pPr>
        <w:spacing w:before="100" w:beforeAutospacing="1" w:after="100" w:afterAutospacing="1" w:line="240" w:lineRule="auto"/>
        <w:ind w:left="2160" w:hanging="1440"/>
        <w:rPr>
          <w:rFonts w:ascii="Times New Roman" w:eastAsia="Times New Roman" w:hAnsi="Times New Roman" w:cs="Times New Roman"/>
          <w:i/>
          <w:iCs/>
          <w:sz w:val="24"/>
          <w:szCs w:val="24"/>
          <w:lang w:val="en-GB" w:eastAsia="en-GB"/>
        </w:rPr>
      </w:pPr>
      <w:r w:rsidRPr="00554CEB">
        <w:rPr>
          <w:rFonts w:ascii="Times New Roman" w:eastAsia="Times New Roman" w:hAnsi="Times New Roman" w:cs="Times New Roman"/>
          <w:i/>
          <w:iCs/>
          <w:sz w:val="24"/>
          <w:szCs w:val="24"/>
          <w:u w:val="single"/>
          <w:lang w:val="en-GB" w:eastAsia="en-GB"/>
        </w:rPr>
        <w:t>Напомена 2</w:t>
      </w:r>
      <w:r w:rsidRPr="00554CEB">
        <w:rPr>
          <w:rFonts w:ascii="Times New Roman" w:eastAsia="Times New Roman" w:hAnsi="Times New Roman" w:cs="Times New Roman"/>
          <w:i/>
          <w:iCs/>
          <w:sz w:val="24"/>
          <w:szCs w:val="24"/>
          <w:lang w:val="en-GB" w:eastAsia="en-GB"/>
        </w:rPr>
        <w:t xml:space="preserve">: </w:t>
      </w:r>
      <w:r w:rsidRPr="00554CEB">
        <w:rPr>
          <w:rFonts w:ascii="Times New Roman" w:eastAsia="Times New Roman" w:hAnsi="Times New Roman" w:cs="Times New Roman"/>
          <w:i/>
          <w:iCs/>
          <w:sz w:val="24"/>
          <w:szCs w:val="24"/>
          <w:lang w:val="en-GB" w:eastAsia="en-GB"/>
        </w:rPr>
        <w:tab/>
        <w:t xml:space="preserve">Културе ћелија и биолошки системи наведени у 7.ж. и 7.з.2. су искључиви и те тачке не контролишу ћелије или биолошке системе за цивилне сврхе, као што су пољопривреда, фармација, медицина, ветерина, животна средина, уклањање отпада или индустрија хране. </w:t>
      </w:r>
    </w:p>
    <w:p w14:paraId="005715A0"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FB0A3D">
        <w:rPr>
          <w:rFonts w:ascii="Times New Roman" w:eastAsia="Times New Roman" w:hAnsi="Times New Roman" w:cs="Times New Roman"/>
          <w:b/>
          <w:bCs/>
          <w:sz w:val="24"/>
          <w:szCs w:val="24"/>
          <w:lang w:val="en-GB" w:eastAsia="en-GB"/>
        </w:rPr>
        <w:t xml:space="preserve">8. </w:t>
      </w:r>
      <w:r>
        <w:rPr>
          <w:rFonts w:ascii="Times New Roman" w:eastAsia="Times New Roman" w:hAnsi="Times New Roman" w:cs="Times New Roman"/>
          <w:b/>
          <w:bCs/>
          <w:sz w:val="24"/>
          <w:szCs w:val="24"/>
          <w:lang w:val="en-GB" w:eastAsia="en-GB"/>
        </w:rPr>
        <w:tab/>
        <w:t>„</w:t>
      </w:r>
      <w:r w:rsidRPr="00FB0A3D">
        <w:rPr>
          <w:rFonts w:ascii="Times New Roman" w:eastAsia="Times New Roman" w:hAnsi="Times New Roman" w:cs="Times New Roman"/>
          <w:b/>
          <w:bCs/>
          <w:sz w:val="24"/>
          <w:szCs w:val="24"/>
          <w:lang w:val="en-GB" w:eastAsia="en-GB"/>
        </w:rPr>
        <w:t>Енергетски материјали</w:t>
      </w:r>
      <w:r>
        <w:rPr>
          <w:rFonts w:ascii="Times New Roman" w:eastAsia="Times New Roman" w:hAnsi="Times New Roman" w:cs="Times New Roman"/>
          <w:b/>
          <w:bCs/>
          <w:sz w:val="24"/>
          <w:szCs w:val="24"/>
          <w:lang w:val="en-GB" w:eastAsia="en-GB"/>
        </w:rPr>
        <w:t>”</w:t>
      </w:r>
      <w:r w:rsidRPr="00FB0A3D">
        <w:rPr>
          <w:rFonts w:ascii="Times New Roman" w:eastAsia="Times New Roman" w:hAnsi="Times New Roman" w:cs="Times New Roman"/>
          <w:b/>
          <w:bCs/>
          <w:sz w:val="24"/>
          <w:szCs w:val="24"/>
          <w:lang w:val="en-GB" w:eastAsia="en-GB"/>
        </w:rPr>
        <w:t xml:space="preserve"> и одговарајуће супстанце, како следи</w:t>
      </w:r>
      <w:r w:rsidRPr="006972A8">
        <w:rPr>
          <w:rFonts w:ascii="Times New Roman" w:eastAsia="Times New Roman" w:hAnsi="Times New Roman" w:cs="Times New Roman"/>
          <w:b/>
          <w:bCs/>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27E54C0E" w14:textId="77777777" w:rsidR="00D52AF5" w:rsidRPr="00FB0A3D"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FB0A3D">
        <w:rPr>
          <w:rFonts w:ascii="Times New Roman" w:eastAsia="Times New Roman" w:hAnsi="Times New Roman" w:cs="Times New Roman"/>
          <w:i/>
          <w:iCs/>
          <w:sz w:val="24"/>
          <w:szCs w:val="24"/>
          <w:u w:val="single"/>
          <w:lang w:val="en-GB" w:eastAsia="en-GB"/>
        </w:rPr>
        <w:t>ВАЖНА НАПОМЕНА 1</w:t>
      </w:r>
      <w:r w:rsidRPr="00FB0A3D">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ab/>
      </w:r>
      <w:r w:rsidRPr="00FB0A3D">
        <w:rPr>
          <w:rFonts w:ascii="Times New Roman" w:eastAsia="Times New Roman" w:hAnsi="Times New Roman" w:cs="Times New Roman"/>
          <w:i/>
          <w:iCs/>
          <w:sz w:val="24"/>
          <w:szCs w:val="24"/>
          <w:lang w:val="en-GB" w:eastAsia="en-GB"/>
        </w:rPr>
        <w:t xml:space="preserve">Види такође категорију 1C011 из НКЛ РДН. </w:t>
      </w:r>
    </w:p>
    <w:p w14:paraId="22A38005" w14:textId="77777777" w:rsidR="00D52AF5" w:rsidRPr="00FB0A3D" w:rsidRDefault="00D52AF5" w:rsidP="00D52AF5">
      <w:pPr>
        <w:spacing w:before="100" w:beforeAutospacing="1" w:after="100" w:afterAutospacing="1" w:line="240" w:lineRule="auto"/>
        <w:ind w:left="3600" w:hanging="2880"/>
        <w:jc w:val="both"/>
        <w:rPr>
          <w:rFonts w:ascii="Times New Roman" w:eastAsia="Times New Roman" w:hAnsi="Times New Roman" w:cs="Times New Roman"/>
          <w:i/>
          <w:iCs/>
          <w:sz w:val="24"/>
          <w:szCs w:val="24"/>
          <w:lang w:val="en-GB" w:eastAsia="en-GB"/>
        </w:rPr>
      </w:pPr>
      <w:r w:rsidRPr="00FB0A3D">
        <w:rPr>
          <w:rFonts w:ascii="Times New Roman" w:eastAsia="Times New Roman" w:hAnsi="Times New Roman" w:cs="Times New Roman"/>
          <w:i/>
          <w:iCs/>
          <w:sz w:val="24"/>
          <w:szCs w:val="24"/>
          <w:u w:val="single"/>
          <w:lang w:val="en-GB" w:eastAsia="en-GB"/>
        </w:rPr>
        <w:t>ВАЖНА НАПОМЕНА 2</w:t>
      </w:r>
      <w:r w:rsidRPr="00FB0A3D">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ab/>
      </w:r>
      <w:r w:rsidRPr="00FB0A3D">
        <w:rPr>
          <w:rFonts w:ascii="Times New Roman" w:eastAsia="Times New Roman" w:hAnsi="Times New Roman" w:cs="Times New Roman"/>
          <w:i/>
          <w:iCs/>
          <w:sz w:val="24"/>
          <w:szCs w:val="24"/>
          <w:lang w:val="en-GB" w:eastAsia="en-GB"/>
        </w:rPr>
        <w:t xml:space="preserve">За пуњења и уређаје види тачку 4. и одредницу 1А008 из НКЛ РДН. </w:t>
      </w:r>
    </w:p>
    <w:p w14:paraId="7572F3E3" w14:textId="77777777" w:rsidR="00D52AF5" w:rsidRPr="00FB0A3D" w:rsidRDefault="00D52AF5" w:rsidP="00D52AF5">
      <w:pPr>
        <w:spacing w:before="100" w:beforeAutospacing="1" w:after="100" w:afterAutospacing="1" w:line="240" w:lineRule="auto"/>
        <w:ind w:left="2880" w:hanging="2160"/>
        <w:jc w:val="both"/>
        <w:rPr>
          <w:rFonts w:ascii="Times New Roman" w:eastAsia="Times New Roman" w:hAnsi="Times New Roman" w:cs="Times New Roman"/>
          <w:i/>
          <w:iCs/>
          <w:sz w:val="24"/>
          <w:szCs w:val="24"/>
          <w:lang w:val="en-GB" w:eastAsia="en-GB"/>
        </w:rPr>
      </w:pPr>
      <w:r w:rsidRPr="00FB0A3D">
        <w:rPr>
          <w:rFonts w:ascii="Times New Roman" w:eastAsia="Times New Roman" w:hAnsi="Times New Roman" w:cs="Times New Roman"/>
          <w:i/>
          <w:iCs/>
          <w:sz w:val="24"/>
          <w:szCs w:val="24"/>
          <w:u w:val="single"/>
          <w:lang w:val="en-GB" w:eastAsia="en-GB"/>
        </w:rPr>
        <w:t>НАПОМЕНА</w:t>
      </w:r>
      <w:r w:rsidRPr="00FB0A3D">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ab/>
      </w:r>
      <w:r w:rsidRPr="00FB0A3D">
        <w:rPr>
          <w:rFonts w:ascii="Times New Roman" w:eastAsia="Times New Roman" w:hAnsi="Times New Roman" w:cs="Times New Roman"/>
          <w:i/>
          <w:iCs/>
          <w:sz w:val="24"/>
          <w:szCs w:val="24"/>
          <w:lang w:val="en-GB" w:eastAsia="en-GB"/>
        </w:rPr>
        <w:t xml:space="preserve">Било која супстанца наведена у подтачкама тачке 8. контролише се по овој листи чак и кад се користи за неке друге примене од оних наведених (нпр. ТАГН се углавном користи као </w:t>
      </w:r>
      <w:r w:rsidRPr="00FB0A3D">
        <w:rPr>
          <w:rFonts w:ascii="Times New Roman" w:eastAsia="Times New Roman" w:hAnsi="Times New Roman" w:cs="Times New Roman"/>
          <w:i/>
          <w:iCs/>
          <w:sz w:val="24"/>
          <w:szCs w:val="24"/>
          <w:lang w:val="en-GB" w:eastAsia="en-GB"/>
        </w:rPr>
        <w:lastRenderedPageBreak/>
        <w:t xml:space="preserve">експлозив али се може користити и као гориво или као оксидатор). </w:t>
      </w:r>
    </w:p>
    <w:p w14:paraId="560354E2" w14:textId="77777777" w:rsidR="00D52AF5" w:rsidRPr="00FB0A3D"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u w:val="single"/>
          <w:lang w:val="en-GB" w:eastAsia="en-GB"/>
        </w:rPr>
      </w:pPr>
      <w:r w:rsidRPr="00FB0A3D">
        <w:rPr>
          <w:rFonts w:ascii="Times New Roman" w:eastAsia="Times New Roman" w:hAnsi="Times New Roman" w:cs="Times New Roman"/>
          <w:i/>
          <w:iCs/>
          <w:sz w:val="24"/>
          <w:szCs w:val="24"/>
          <w:u w:val="single"/>
          <w:lang w:val="en-GB" w:eastAsia="en-GB"/>
        </w:rPr>
        <w:t xml:space="preserve">Техничке напомене: </w:t>
      </w:r>
    </w:p>
    <w:p w14:paraId="58DC4109" w14:textId="77777777" w:rsidR="00D52AF5" w:rsidRPr="00FB0A3D" w:rsidRDefault="00D52AF5" w:rsidP="00D52AF5">
      <w:pPr>
        <w:spacing w:before="100" w:beforeAutospacing="1" w:after="100" w:afterAutospacing="1" w:line="240" w:lineRule="auto"/>
        <w:ind w:left="1440" w:hanging="720"/>
        <w:rPr>
          <w:rFonts w:ascii="Times New Roman" w:eastAsia="Times New Roman" w:hAnsi="Times New Roman" w:cs="Times New Roman"/>
          <w:i/>
          <w:iCs/>
          <w:sz w:val="24"/>
          <w:szCs w:val="24"/>
          <w:lang w:val="en-GB" w:eastAsia="en-GB"/>
        </w:rPr>
      </w:pPr>
      <w:r w:rsidRPr="00FB0A3D">
        <w:rPr>
          <w:rFonts w:ascii="Times New Roman" w:eastAsia="Times New Roman" w:hAnsi="Times New Roman" w:cs="Times New Roman"/>
          <w:i/>
          <w:iCs/>
          <w:sz w:val="24"/>
          <w:szCs w:val="24"/>
          <w:lang w:val="en-GB" w:eastAsia="en-GB"/>
        </w:rPr>
        <w:t xml:space="preserve">1. </w:t>
      </w:r>
      <w:r w:rsidRPr="00FB0A3D">
        <w:rPr>
          <w:rFonts w:ascii="Times New Roman" w:eastAsia="Times New Roman" w:hAnsi="Times New Roman" w:cs="Times New Roman"/>
          <w:i/>
          <w:iCs/>
          <w:sz w:val="24"/>
          <w:szCs w:val="24"/>
          <w:lang w:val="en-GB" w:eastAsia="en-GB"/>
        </w:rPr>
        <w:tab/>
        <w:t xml:space="preserve">За потребе ове тачке, осим 8.в.11. или 8.в.12., реч "смеша" се односи на састав двеју или више супстанци у којој барем једна подлеже контроли по подтачкама тачке 8. </w:t>
      </w:r>
    </w:p>
    <w:p w14:paraId="14B7D56E" w14:textId="77777777" w:rsidR="00D52AF5" w:rsidRPr="00FB0A3D" w:rsidRDefault="00D52AF5" w:rsidP="00D52AF5">
      <w:pPr>
        <w:spacing w:before="100" w:beforeAutospacing="1" w:after="100" w:afterAutospacing="1" w:line="240" w:lineRule="auto"/>
        <w:ind w:left="1440" w:hanging="720"/>
        <w:rPr>
          <w:rFonts w:ascii="Times New Roman" w:eastAsia="Times New Roman" w:hAnsi="Times New Roman" w:cs="Times New Roman"/>
          <w:i/>
          <w:iCs/>
          <w:sz w:val="24"/>
          <w:szCs w:val="24"/>
          <w:lang w:val="en-GB" w:eastAsia="en-GB"/>
        </w:rPr>
      </w:pPr>
      <w:r w:rsidRPr="00FB0A3D">
        <w:rPr>
          <w:rFonts w:ascii="Times New Roman" w:eastAsia="Times New Roman" w:hAnsi="Times New Roman" w:cs="Times New Roman"/>
          <w:i/>
          <w:iCs/>
          <w:sz w:val="24"/>
          <w:szCs w:val="24"/>
          <w:lang w:val="en-GB" w:eastAsia="en-GB"/>
        </w:rPr>
        <w:t xml:space="preserve">2. </w:t>
      </w:r>
      <w:r w:rsidRPr="00FB0A3D">
        <w:rPr>
          <w:rFonts w:ascii="Times New Roman" w:eastAsia="Times New Roman" w:hAnsi="Times New Roman" w:cs="Times New Roman"/>
          <w:i/>
          <w:iCs/>
          <w:sz w:val="24"/>
          <w:szCs w:val="24"/>
          <w:lang w:val="en-GB" w:eastAsia="en-GB"/>
        </w:rPr>
        <w:tab/>
        <w:t xml:space="preserve">За потребе ове тачке, величина честице је средња вредност пречника тежине или запреминске основе. Међународни или одговарајући национални стандарди ће бити коришћени приликом узимања узорака и одређивања величине честице. </w:t>
      </w:r>
    </w:p>
    <w:p w14:paraId="6B83AAA9"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Експлозиви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како следи, и њихове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смеше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3536FD19"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ADNBF</w:t>
      </w:r>
      <w:r w:rsidRPr="00D91697">
        <w:rPr>
          <w:rFonts w:ascii="Times New Roman" w:eastAsia="Times New Roman" w:hAnsi="Times New Roman" w:cs="Times New Roman"/>
          <w:sz w:val="24"/>
          <w:szCs w:val="24"/>
          <w:lang w:val="en-GB" w:eastAsia="en-GB"/>
        </w:rPr>
        <w:t xml:space="preserve"> (aminodinitrobenzofuroxan или 7-амино-4,6 динитробензофуразане-1-оксид)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97096-78-1); </w:t>
      </w:r>
    </w:p>
    <w:p w14:paraId="19986A8C"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t>BNCP</w:t>
      </w:r>
      <w:r w:rsidRPr="00D91697">
        <w:rPr>
          <w:rFonts w:ascii="Times New Roman" w:eastAsia="Times New Roman" w:hAnsi="Times New Roman" w:cs="Times New Roman"/>
          <w:sz w:val="24"/>
          <w:szCs w:val="24"/>
          <w:lang w:val="en-GB" w:eastAsia="en-GB"/>
        </w:rPr>
        <w:t xml:space="preserve"> (цис-бис (5нитротетразолато) тетра амин-кобалт (III) перхлорат)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117412-28-9); </w:t>
      </w:r>
    </w:p>
    <w:p w14:paraId="073C34C2"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CL-14 (диамино динитробензофуроксан или 5,7-диамино-4,6-динитробензофуразан-1-оксид)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117907-74-1); </w:t>
      </w:r>
    </w:p>
    <w:p w14:paraId="2BC0BD49"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CL-20 (HNIW или хексанитрохексаазаисовурцитан)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135285-90-4); клатрати од CL-20 (види такође 8.е.3. и 8.е.4. за његове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прекурсоре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1C2A65F3"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t>CP</w:t>
      </w:r>
      <w:r w:rsidRPr="00D91697">
        <w:rPr>
          <w:rFonts w:ascii="Times New Roman" w:eastAsia="Times New Roman" w:hAnsi="Times New Roman" w:cs="Times New Roman"/>
          <w:sz w:val="24"/>
          <w:szCs w:val="24"/>
          <w:lang w:val="en-GB" w:eastAsia="en-GB"/>
        </w:rPr>
        <w:t xml:space="preserve"> (2-(5-цијанотетразолато) пента амин-кобалт (III) перхлорат)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70247-32-4); </w:t>
      </w:r>
    </w:p>
    <w:p w14:paraId="2195D93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t>DADE</w:t>
      </w:r>
      <w:r w:rsidRPr="00D91697">
        <w:rPr>
          <w:rFonts w:ascii="Times New Roman" w:eastAsia="Times New Roman" w:hAnsi="Times New Roman" w:cs="Times New Roman"/>
          <w:sz w:val="24"/>
          <w:szCs w:val="24"/>
          <w:lang w:val="en-GB" w:eastAsia="en-GB"/>
        </w:rPr>
        <w:t xml:space="preserve"> (1,1-диамино-2,2-динитроетилен, FOX-7)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145250-81-3); </w:t>
      </w:r>
    </w:p>
    <w:p w14:paraId="0CBC01A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r>
        <w:rPr>
          <w:rFonts w:ascii="Times New Roman" w:eastAsia="Times New Roman" w:hAnsi="Times New Roman" w:cs="Times New Roman"/>
          <w:sz w:val="24"/>
          <w:szCs w:val="24"/>
          <w:lang w:val="en-GB" w:eastAsia="en-GB"/>
        </w:rPr>
        <w:tab/>
        <w:t>DATB</w:t>
      </w:r>
      <w:r w:rsidRPr="00D91697">
        <w:rPr>
          <w:rFonts w:ascii="Times New Roman" w:eastAsia="Times New Roman" w:hAnsi="Times New Roman" w:cs="Times New Roman"/>
          <w:sz w:val="24"/>
          <w:szCs w:val="24"/>
          <w:lang w:val="en-GB" w:eastAsia="en-GB"/>
        </w:rPr>
        <w:t xml:space="preserve"> (диаминотринитробензен9)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1630-08-6); </w:t>
      </w:r>
    </w:p>
    <w:p w14:paraId="2399481B"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w:t>
      </w:r>
      <w:r>
        <w:rPr>
          <w:rFonts w:ascii="Times New Roman" w:eastAsia="Times New Roman" w:hAnsi="Times New Roman" w:cs="Times New Roman"/>
          <w:sz w:val="24"/>
          <w:szCs w:val="24"/>
          <w:lang w:val="en-GB" w:eastAsia="en-GB"/>
        </w:rPr>
        <w:tab/>
        <w:t>DDFP</w:t>
      </w:r>
      <w:r w:rsidRPr="00D91697">
        <w:rPr>
          <w:rFonts w:ascii="Times New Roman" w:eastAsia="Times New Roman" w:hAnsi="Times New Roman" w:cs="Times New Roman"/>
          <w:sz w:val="24"/>
          <w:szCs w:val="24"/>
          <w:lang w:val="en-GB" w:eastAsia="en-GB"/>
        </w:rPr>
        <w:t xml:space="preserve"> (1,4-динитродифуразанопиперазин); </w:t>
      </w:r>
    </w:p>
    <w:p w14:paraId="4A6FE9C2"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9. </w:t>
      </w:r>
      <w:r>
        <w:rPr>
          <w:rFonts w:ascii="Times New Roman" w:eastAsia="Times New Roman" w:hAnsi="Times New Roman" w:cs="Times New Roman"/>
          <w:sz w:val="24"/>
          <w:szCs w:val="24"/>
          <w:lang w:val="en-GB" w:eastAsia="en-GB"/>
        </w:rPr>
        <w:tab/>
        <w:t>DDPO</w:t>
      </w:r>
      <w:r w:rsidRPr="00D91697">
        <w:rPr>
          <w:rFonts w:ascii="Times New Roman" w:eastAsia="Times New Roman" w:hAnsi="Times New Roman" w:cs="Times New Roman"/>
          <w:sz w:val="24"/>
          <w:szCs w:val="24"/>
          <w:lang w:val="en-GB" w:eastAsia="en-GB"/>
        </w:rPr>
        <w:t xml:space="preserve"> (2,6-диамино-3,5-динитропиразин-1-оксид, </w:t>
      </w:r>
      <w:r>
        <w:rPr>
          <w:rFonts w:ascii="Times New Roman" w:eastAsia="Times New Roman" w:hAnsi="Times New Roman" w:cs="Times New Roman"/>
          <w:sz w:val="24"/>
          <w:szCs w:val="24"/>
          <w:lang w:val="en-GB" w:eastAsia="en-GB"/>
        </w:rPr>
        <w:t>PZO</w:t>
      </w:r>
      <w:r w:rsidRPr="00D91697">
        <w:rPr>
          <w:rFonts w:ascii="Times New Roman" w:eastAsia="Times New Roman" w:hAnsi="Times New Roman" w:cs="Times New Roman"/>
          <w:sz w:val="24"/>
          <w:szCs w:val="24"/>
          <w:lang w:val="en-GB" w:eastAsia="en-GB"/>
        </w:rPr>
        <w:t xml:space="preserve">) </w:t>
      </w:r>
    </w:p>
    <w:p w14:paraId="426788EC"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194486-77-6); </w:t>
      </w:r>
    </w:p>
    <w:p w14:paraId="18FCB096"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10. </w:t>
      </w:r>
      <w:r>
        <w:rPr>
          <w:rFonts w:ascii="Times New Roman" w:eastAsia="Times New Roman" w:hAnsi="Times New Roman" w:cs="Times New Roman"/>
          <w:sz w:val="24"/>
          <w:szCs w:val="24"/>
          <w:lang w:val="en-GB" w:eastAsia="en-GB"/>
        </w:rPr>
        <w:tab/>
        <w:t>DIPAM</w:t>
      </w:r>
      <w:r w:rsidRPr="00D91697">
        <w:rPr>
          <w:rFonts w:ascii="Times New Roman" w:eastAsia="Times New Roman" w:hAnsi="Times New Roman" w:cs="Times New Roman"/>
          <w:sz w:val="24"/>
          <w:szCs w:val="24"/>
          <w:lang w:val="en-GB" w:eastAsia="en-GB"/>
        </w:rPr>
        <w:t xml:space="preserve"> (3,3’-диамино-2,2’,4,4’,6,6’-хексанитробифенил или дипикрамид)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17215-44-0); </w:t>
      </w:r>
    </w:p>
    <w:p w14:paraId="310F1EB8"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11. </w:t>
      </w:r>
      <w:r>
        <w:rPr>
          <w:rFonts w:ascii="Times New Roman" w:eastAsia="Times New Roman" w:hAnsi="Times New Roman" w:cs="Times New Roman"/>
          <w:sz w:val="24"/>
          <w:szCs w:val="24"/>
          <w:lang w:val="en-GB" w:eastAsia="en-GB"/>
        </w:rPr>
        <w:tab/>
        <w:t>DDNGU</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DINGU</w:t>
      </w:r>
      <w:r w:rsidRPr="00D91697">
        <w:rPr>
          <w:rFonts w:ascii="Times New Roman" w:eastAsia="Times New Roman" w:hAnsi="Times New Roman" w:cs="Times New Roman"/>
          <w:sz w:val="24"/>
          <w:szCs w:val="24"/>
          <w:lang w:val="en-GB" w:eastAsia="en-GB"/>
        </w:rPr>
        <w:t xml:space="preserve"> или динтрогликолурил)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55510-04-8); </w:t>
      </w:r>
    </w:p>
    <w:p w14:paraId="2C1A4379"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12.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Фуразани, како следи: </w:t>
      </w:r>
    </w:p>
    <w:p w14:paraId="069B4F81"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t>DAAOF</w:t>
      </w:r>
      <w:r w:rsidRPr="00D91697">
        <w:rPr>
          <w:rFonts w:ascii="Times New Roman" w:eastAsia="Times New Roman" w:hAnsi="Times New Roman" w:cs="Times New Roman"/>
          <w:sz w:val="24"/>
          <w:szCs w:val="24"/>
          <w:lang w:val="en-GB" w:eastAsia="en-GB"/>
        </w:rPr>
        <w:t xml:space="preserve"> (диаминоазоксифуразан); </w:t>
      </w:r>
    </w:p>
    <w:p w14:paraId="0F45B37A"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t>DAAzF</w:t>
      </w:r>
      <w:r w:rsidRPr="00D91697">
        <w:rPr>
          <w:rFonts w:ascii="Times New Roman" w:eastAsia="Times New Roman" w:hAnsi="Times New Roman" w:cs="Times New Roman"/>
          <w:sz w:val="24"/>
          <w:szCs w:val="24"/>
          <w:lang w:val="en-GB" w:eastAsia="en-GB"/>
        </w:rPr>
        <w:t xml:space="preserve"> (диаминоазофуразан)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78644-90-3); </w:t>
      </w:r>
    </w:p>
    <w:p w14:paraId="0002F7DC"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HMX и деривати (види такође тачке 8.е.5. за његове "прекурсоре"), како следи: </w:t>
      </w:r>
    </w:p>
    <w:p w14:paraId="0CEB70AB"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HMX (Циклотетраметиленететранитрамин, октахидро-1,3,5,7-тетранитро-1,3,5,7-тетразин,1,3,5,7-тетранитро-1,3,5,7-тетразациклооктан, октоген) ЦАС 2691-41-0); </w:t>
      </w:r>
    </w:p>
    <w:p w14:paraId="3F4DF703"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Дифлуороаминатед аналози HMX; </w:t>
      </w:r>
    </w:p>
    <w:p w14:paraId="2D09F9D1" w14:textId="77777777" w:rsidR="00D52AF5" w:rsidRPr="00D91697" w:rsidRDefault="00D52AF5" w:rsidP="00D52AF5">
      <w:pPr>
        <w:spacing w:before="100" w:beforeAutospacing="1" w:after="0"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К-55 (2,4,6,8-тетранитро-2,4,6,8-тетраазабицикло [3,3,0]- </w:t>
      </w:r>
    </w:p>
    <w:p w14:paraId="72C18B7B" w14:textId="77777777" w:rsidR="00D52AF5" w:rsidRPr="00D91697" w:rsidRDefault="00D52AF5" w:rsidP="00D52AF5">
      <w:pPr>
        <w:spacing w:before="100" w:beforeAutospacing="1" w:after="100" w:afterAutospacing="1" w:line="240" w:lineRule="auto"/>
        <w:ind w:left="288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октаноне-3, tetranitrosemiglycouril или кето-бициклиц HMX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130256-72-3); </w:t>
      </w:r>
    </w:p>
    <w:p w14:paraId="0610F59B"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14. </w:t>
      </w:r>
      <w:r>
        <w:rPr>
          <w:rFonts w:ascii="Times New Roman" w:eastAsia="Times New Roman" w:hAnsi="Times New Roman" w:cs="Times New Roman"/>
          <w:sz w:val="24"/>
          <w:szCs w:val="24"/>
          <w:lang w:val="en-GB" w:eastAsia="en-GB"/>
        </w:rPr>
        <w:tab/>
        <w:t>HNAD</w:t>
      </w:r>
      <w:r w:rsidRPr="00D91697">
        <w:rPr>
          <w:rFonts w:ascii="Times New Roman" w:eastAsia="Times New Roman" w:hAnsi="Times New Roman" w:cs="Times New Roman"/>
          <w:sz w:val="24"/>
          <w:szCs w:val="24"/>
          <w:lang w:val="en-GB" w:eastAsia="en-GB"/>
        </w:rPr>
        <w:t xml:space="preserve"> (хексанитроадамантан)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143850-71-9); </w:t>
      </w:r>
    </w:p>
    <w:p w14:paraId="53AB01F7"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15. </w:t>
      </w:r>
      <w:r>
        <w:rPr>
          <w:rFonts w:ascii="Times New Roman" w:eastAsia="Times New Roman" w:hAnsi="Times New Roman" w:cs="Times New Roman"/>
          <w:sz w:val="24"/>
          <w:szCs w:val="24"/>
          <w:lang w:val="en-GB" w:eastAsia="en-GB"/>
        </w:rPr>
        <w:tab/>
        <w:t>HNS</w:t>
      </w:r>
      <w:r w:rsidRPr="00D91697">
        <w:rPr>
          <w:rFonts w:ascii="Times New Roman" w:eastAsia="Times New Roman" w:hAnsi="Times New Roman" w:cs="Times New Roman"/>
          <w:sz w:val="24"/>
          <w:szCs w:val="24"/>
          <w:lang w:val="en-GB" w:eastAsia="en-GB"/>
        </w:rPr>
        <w:t xml:space="preserve"> (хексанитростилбен)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20062-22-0); </w:t>
      </w:r>
    </w:p>
    <w:p w14:paraId="6277459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Имидазоли, како следи: </w:t>
      </w:r>
    </w:p>
    <w:p w14:paraId="14B551B4"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t>BNNII</w:t>
      </w:r>
      <w:r w:rsidRPr="00D91697">
        <w:rPr>
          <w:rFonts w:ascii="Times New Roman" w:eastAsia="Times New Roman" w:hAnsi="Times New Roman" w:cs="Times New Roman"/>
          <w:sz w:val="24"/>
          <w:szCs w:val="24"/>
          <w:lang w:val="en-GB" w:eastAsia="en-GB"/>
        </w:rPr>
        <w:t xml:space="preserve"> (октахидро-2,5-бис(нитроимино)имидазо[4,5-димидазол); </w:t>
      </w:r>
    </w:p>
    <w:p w14:paraId="0B0C2170"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t>DNI</w:t>
      </w:r>
      <w:r w:rsidRPr="00D91697">
        <w:rPr>
          <w:rFonts w:ascii="Times New Roman" w:eastAsia="Times New Roman" w:hAnsi="Times New Roman" w:cs="Times New Roman"/>
          <w:sz w:val="24"/>
          <w:szCs w:val="24"/>
          <w:lang w:val="en-GB" w:eastAsia="en-GB"/>
        </w:rPr>
        <w:t xml:space="preserve"> (2,4-динитроимидазол)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5213-49-0); </w:t>
      </w:r>
    </w:p>
    <w:p w14:paraId="6B6B7E42"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t>FDIA</w:t>
      </w:r>
      <w:r w:rsidRPr="00D91697">
        <w:rPr>
          <w:rFonts w:ascii="Times New Roman" w:eastAsia="Times New Roman" w:hAnsi="Times New Roman" w:cs="Times New Roman"/>
          <w:sz w:val="24"/>
          <w:szCs w:val="24"/>
          <w:lang w:val="en-GB" w:eastAsia="en-GB"/>
        </w:rPr>
        <w:t xml:space="preserve"> (1-флуоро-2,4-динитроимидазол); </w:t>
      </w:r>
    </w:p>
    <w:p w14:paraId="15D78923"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г. </w:t>
      </w:r>
      <w:r>
        <w:rPr>
          <w:rFonts w:ascii="Times New Roman" w:eastAsia="Times New Roman" w:hAnsi="Times New Roman" w:cs="Times New Roman"/>
          <w:sz w:val="24"/>
          <w:szCs w:val="24"/>
          <w:lang w:val="en-GB" w:eastAsia="en-GB"/>
        </w:rPr>
        <w:tab/>
        <w:t>NTDNIA</w:t>
      </w:r>
      <w:r w:rsidRPr="00D91697">
        <w:rPr>
          <w:rFonts w:ascii="Times New Roman" w:eastAsia="Times New Roman" w:hAnsi="Times New Roman" w:cs="Times New Roman"/>
          <w:sz w:val="24"/>
          <w:szCs w:val="24"/>
          <w:lang w:val="en-GB" w:eastAsia="en-GB"/>
        </w:rPr>
        <w:t xml:space="preserve"> (Н-(2-нитротриазол)-2,4-динитроимидазол); </w:t>
      </w:r>
    </w:p>
    <w:p w14:paraId="08B4D192"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д. </w:t>
      </w:r>
      <w:r>
        <w:rPr>
          <w:rFonts w:ascii="Times New Roman" w:eastAsia="Times New Roman" w:hAnsi="Times New Roman" w:cs="Times New Roman"/>
          <w:sz w:val="24"/>
          <w:szCs w:val="24"/>
          <w:lang w:val="en-GB" w:eastAsia="en-GB"/>
        </w:rPr>
        <w:tab/>
        <w:t>PTIA</w:t>
      </w:r>
      <w:r w:rsidRPr="00D91697">
        <w:rPr>
          <w:rFonts w:ascii="Times New Roman" w:eastAsia="Times New Roman" w:hAnsi="Times New Roman" w:cs="Times New Roman"/>
          <w:sz w:val="24"/>
          <w:szCs w:val="24"/>
          <w:lang w:val="en-GB" w:eastAsia="en-GB"/>
        </w:rPr>
        <w:t xml:space="preserve"> (1-picryl-2,4,5-тринитроимидазол); </w:t>
      </w:r>
    </w:p>
    <w:p w14:paraId="1BD876F4" w14:textId="77777777" w:rsidR="00D52AF5" w:rsidRPr="00D91697" w:rsidRDefault="00D52AF5" w:rsidP="00D52AF5">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17. </w:t>
      </w:r>
      <w:r>
        <w:rPr>
          <w:rFonts w:ascii="Times New Roman" w:eastAsia="Times New Roman" w:hAnsi="Times New Roman" w:cs="Times New Roman"/>
          <w:sz w:val="24"/>
          <w:szCs w:val="24"/>
          <w:lang w:val="en-GB" w:eastAsia="en-GB"/>
        </w:rPr>
        <w:tab/>
        <w:t>NTNMH</w:t>
      </w:r>
      <w:r w:rsidRPr="00D91697">
        <w:rPr>
          <w:rFonts w:ascii="Times New Roman" w:eastAsia="Times New Roman" w:hAnsi="Times New Roman" w:cs="Times New Roman"/>
          <w:sz w:val="24"/>
          <w:szCs w:val="24"/>
          <w:lang w:val="en-GB" w:eastAsia="en-GB"/>
        </w:rPr>
        <w:t xml:space="preserve"> (1-(2-нитротриазол)-2динитрометилен хидразин); </w:t>
      </w:r>
    </w:p>
    <w:p w14:paraId="5A5828DC"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18. </w:t>
      </w:r>
      <w:r>
        <w:rPr>
          <w:rFonts w:ascii="Times New Roman" w:eastAsia="Times New Roman" w:hAnsi="Times New Roman" w:cs="Times New Roman"/>
          <w:sz w:val="24"/>
          <w:szCs w:val="24"/>
          <w:lang w:val="en-GB" w:eastAsia="en-GB"/>
        </w:rPr>
        <w:tab/>
        <w:t>NTO</w:t>
      </w:r>
      <w:r w:rsidRPr="00D91697">
        <w:rPr>
          <w:rFonts w:ascii="Times New Roman" w:eastAsia="Times New Roman" w:hAnsi="Times New Roman" w:cs="Times New Roman"/>
          <w:sz w:val="24"/>
          <w:szCs w:val="24"/>
          <w:lang w:val="en-GB" w:eastAsia="en-GB"/>
        </w:rPr>
        <w:t xml:space="preserve"> (О</w:t>
      </w:r>
      <w:r>
        <w:rPr>
          <w:rFonts w:ascii="Times New Roman" w:eastAsia="Times New Roman" w:hAnsi="Times New Roman" w:cs="Times New Roman"/>
          <w:sz w:val="24"/>
          <w:szCs w:val="24"/>
          <w:lang w:val="en-GB" w:eastAsia="en-GB"/>
        </w:rPr>
        <w:t>N</w:t>
      </w:r>
      <w:r w:rsidRPr="00D91697">
        <w:rPr>
          <w:rFonts w:ascii="Times New Roman" w:eastAsia="Times New Roman" w:hAnsi="Times New Roman" w:cs="Times New Roman"/>
          <w:sz w:val="24"/>
          <w:szCs w:val="24"/>
          <w:lang w:val="en-GB" w:eastAsia="en-GB"/>
        </w:rPr>
        <w:t>ТА или 3-нитро-1,2,4-триазол-5-један)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932-64-9); </w:t>
      </w:r>
    </w:p>
    <w:p w14:paraId="03245EE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19.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Полинитрокубани са више од четири нитро групе; </w:t>
      </w:r>
    </w:p>
    <w:p w14:paraId="255AB697"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20.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PYX</w:t>
      </w:r>
      <w:r>
        <w:rPr>
          <w:rFonts w:ascii="Times New Roman" w:eastAsia="Times New Roman" w:hAnsi="Times New Roman" w:cs="Times New Roman"/>
          <w:sz w:val="24"/>
          <w:szCs w:val="24"/>
          <w:lang w:val="en-GB" w:eastAsia="en-GB"/>
        </w:rPr>
        <w:t xml:space="preserve"> </w:t>
      </w:r>
      <w:r w:rsidRPr="00D91697">
        <w:rPr>
          <w:rFonts w:ascii="Times New Roman" w:eastAsia="Times New Roman" w:hAnsi="Times New Roman" w:cs="Times New Roman"/>
          <w:sz w:val="24"/>
          <w:szCs w:val="24"/>
          <w:lang w:val="en-GB" w:eastAsia="en-GB"/>
        </w:rPr>
        <w:t xml:space="preserve">(2,6-Бис(picrylamino)-3,5-динитропиридин)(ЦАС38082-89-2); </w:t>
      </w:r>
    </w:p>
    <w:p w14:paraId="241B8870"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RDX и деривати, како следи: </w:t>
      </w:r>
    </w:p>
    <w:p w14:paraId="4F4E0967"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RDX (циклотриметиленетринитрамин, циклонит, Т4, хексахидро-1,3,5-тринитро-1,3,5-1,3,5-триазин,1,3,5-тринитро-1,3,5-триаза-циклохексан, хексоген)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121-82-4); </w:t>
      </w:r>
    </w:p>
    <w:p w14:paraId="7FCB90A7"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Кето - RDX (К-6 или 2,4,6-тринитро-2,4,6-триазациклохексанон)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115029-35-1); </w:t>
      </w:r>
    </w:p>
    <w:p w14:paraId="3F794783"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22. </w:t>
      </w:r>
      <w:r>
        <w:rPr>
          <w:rFonts w:ascii="Times New Roman" w:eastAsia="Times New Roman" w:hAnsi="Times New Roman" w:cs="Times New Roman"/>
          <w:sz w:val="24"/>
          <w:szCs w:val="24"/>
          <w:lang w:val="en-GB" w:eastAsia="en-GB"/>
        </w:rPr>
        <w:tab/>
        <w:t>TAGN</w:t>
      </w:r>
      <w:r w:rsidRPr="00D91697">
        <w:rPr>
          <w:rFonts w:ascii="Times New Roman" w:eastAsia="Times New Roman" w:hAnsi="Times New Roman" w:cs="Times New Roman"/>
          <w:sz w:val="24"/>
          <w:szCs w:val="24"/>
          <w:lang w:val="en-GB" w:eastAsia="en-GB"/>
        </w:rPr>
        <w:t xml:space="preserve"> (триаминогуанидиненитрат)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4000-16-2); </w:t>
      </w:r>
    </w:p>
    <w:p w14:paraId="2AB93559"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23. </w:t>
      </w:r>
      <w:r>
        <w:rPr>
          <w:rFonts w:ascii="Times New Roman" w:eastAsia="Times New Roman" w:hAnsi="Times New Roman" w:cs="Times New Roman"/>
          <w:sz w:val="24"/>
          <w:szCs w:val="24"/>
          <w:lang w:val="en-GB" w:eastAsia="en-GB"/>
        </w:rPr>
        <w:tab/>
        <w:t>TATB</w:t>
      </w:r>
      <w:r w:rsidRPr="00D91697">
        <w:rPr>
          <w:rFonts w:ascii="Times New Roman" w:eastAsia="Times New Roman" w:hAnsi="Times New Roman" w:cs="Times New Roman"/>
          <w:sz w:val="24"/>
          <w:szCs w:val="24"/>
          <w:lang w:val="en-GB" w:eastAsia="en-GB"/>
        </w:rPr>
        <w:t xml:space="preserve"> (триаминотринитробензен) (ЦАС 3058-38-6) (види такође 8.е.7. за његове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прекурсоре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1E40591F"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24. </w:t>
      </w:r>
      <w:r>
        <w:rPr>
          <w:rFonts w:ascii="Times New Roman" w:eastAsia="Times New Roman" w:hAnsi="Times New Roman" w:cs="Times New Roman"/>
          <w:sz w:val="24"/>
          <w:szCs w:val="24"/>
          <w:lang w:val="en-GB" w:eastAsia="en-GB"/>
        </w:rPr>
        <w:tab/>
        <w:t>TEDDZ</w:t>
      </w:r>
      <w:r w:rsidRPr="00D91697">
        <w:rPr>
          <w:rFonts w:ascii="Times New Roman" w:eastAsia="Times New Roman" w:hAnsi="Times New Roman" w:cs="Times New Roman"/>
          <w:sz w:val="24"/>
          <w:szCs w:val="24"/>
          <w:lang w:val="en-GB" w:eastAsia="en-GB"/>
        </w:rPr>
        <w:t xml:space="preserve"> (3,3,7,7-тетрабис(дифлуорамин) октахидро-1,5-динитро- 1,5-диазоцин); </w:t>
      </w:r>
    </w:p>
    <w:p w14:paraId="25A7C02C"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25.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Тетразоли, како следи: </w:t>
      </w:r>
    </w:p>
    <w:p w14:paraId="2F841D85"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t>NTAT</w:t>
      </w:r>
      <w:r w:rsidRPr="00D91697">
        <w:rPr>
          <w:rFonts w:ascii="Times New Roman" w:eastAsia="Times New Roman" w:hAnsi="Times New Roman" w:cs="Times New Roman"/>
          <w:sz w:val="24"/>
          <w:szCs w:val="24"/>
          <w:lang w:val="en-GB" w:eastAsia="en-GB"/>
        </w:rPr>
        <w:t xml:space="preserve"> (нитротриазол аминотетразол); </w:t>
      </w:r>
    </w:p>
    <w:p w14:paraId="7A6D405E"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t>NTNT</w:t>
      </w:r>
      <w:r w:rsidRPr="00D91697">
        <w:rPr>
          <w:rFonts w:ascii="Times New Roman" w:eastAsia="Times New Roman" w:hAnsi="Times New Roman" w:cs="Times New Roman"/>
          <w:sz w:val="24"/>
          <w:szCs w:val="24"/>
          <w:lang w:val="en-GB" w:eastAsia="en-GB"/>
        </w:rPr>
        <w:t xml:space="preserve"> (1-Х-(2-нитротриазоло)-4-нитротетразол); </w:t>
      </w:r>
    </w:p>
    <w:p w14:paraId="4C4B5A2C"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Тетрул (тринитрофенилметилнитрамин)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479-45-8); </w:t>
      </w:r>
    </w:p>
    <w:p w14:paraId="01CF25ED"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27. </w:t>
      </w:r>
      <w:r>
        <w:rPr>
          <w:rFonts w:ascii="Times New Roman" w:eastAsia="Times New Roman" w:hAnsi="Times New Roman" w:cs="Times New Roman"/>
          <w:sz w:val="24"/>
          <w:szCs w:val="24"/>
          <w:lang w:val="en-GB" w:eastAsia="en-GB"/>
        </w:rPr>
        <w:tab/>
        <w:t>TNAD</w:t>
      </w:r>
      <w:r w:rsidRPr="00D91697">
        <w:rPr>
          <w:rFonts w:ascii="Times New Roman" w:eastAsia="Times New Roman" w:hAnsi="Times New Roman" w:cs="Times New Roman"/>
          <w:sz w:val="24"/>
          <w:szCs w:val="24"/>
          <w:lang w:val="en-GB" w:eastAsia="en-GB"/>
        </w:rPr>
        <w:t xml:space="preserve"> (1,4,5,8-тетранитро-1,4,5,8-тетраазадекалин) (</w:t>
      </w:r>
      <w:r>
        <w:rPr>
          <w:rFonts w:ascii="Times New Roman" w:eastAsia="Times New Roman" w:hAnsi="Times New Roman" w:cs="Times New Roman"/>
          <w:sz w:val="24"/>
          <w:szCs w:val="24"/>
          <w:lang w:val="en-GB" w:eastAsia="en-GB"/>
        </w:rPr>
        <w:t xml:space="preserve">CAS </w:t>
      </w:r>
      <w:r w:rsidRPr="00D91697">
        <w:rPr>
          <w:rFonts w:ascii="Times New Roman" w:eastAsia="Times New Roman" w:hAnsi="Times New Roman" w:cs="Times New Roman"/>
          <w:sz w:val="24"/>
          <w:szCs w:val="24"/>
          <w:lang w:val="en-GB" w:eastAsia="en-GB"/>
        </w:rPr>
        <w:t xml:space="preserve">135877- 16-6) (види такође 8. е. 6. за његове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прекурсоре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02EEA3B5"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28. </w:t>
      </w:r>
      <w:r>
        <w:rPr>
          <w:rFonts w:ascii="Times New Roman" w:eastAsia="Times New Roman" w:hAnsi="Times New Roman" w:cs="Times New Roman"/>
          <w:sz w:val="24"/>
          <w:szCs w:val="24"/>
          <w:lang w:val="en-GB" w:eastAsia="en-GB"/>
        </w:rPr>
        <w:tab/>
        <w:t>TNAZ</w:t>
      </w:r>
      <w:r w:rsidRPr="00D91697">
        <w:rPr>
          <w:rFonts w:ascii="Times New Roman" w:eastAsia="Times New Roman" w:hAnsi="Times New Roman" w:cs="Times New Roman"/>
          <w:sz w:val="24"/>
          <w:szCs w:val="24"/>
          <w:lang w:val="en-GB" w:eastAsia="en-GB"/>
        </w:rPr>
        <w:t xml:space="preserve"> (1,3,3-тринитроазетидин) (ЦАС 97645-24-4) (види такође 8.е. 2. за његове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прекурсоре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180B097C"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29. </w:t>
      </w:r>
      <w:r>
        <w:rPr>
          <w:rFonts w:ascii="Times New Roman" w:eastAsia="Times New Roman" w:hAnsi="Times New Roman" w:cs="Times New Roman"/>
          <w:sz w:val="24"/>
          <w:szCs w:val="24"/>
          <w:lang w:val="en-GB" w:eastAsia="en-GB"/>
        </w:rPr>
        <w:tab/>
        <w:t>TNGU</w:t>
      </w:r>
      <w:r w:rsidRPr="00D91697">
        <w:rPr>
          <w:rFonts w:ascii="Times New Roman" w:eastAsia="Times New Roman" w:hAnsi="Times New Roman" w:cs="Times New Roman"/>
          <w:sz w:val="24"/>
          <w:szCs w:val="24"/>
          <w:lang w:val="en-GB" w:eastAsia="en-GB"/>
        </w:rPr>
        <w:t xml:space="preserve"> (SORGUYL или тетранитрогликолурил)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55510-03-7); </w:t>
      </w:r>
    </w:p>
    <w:p w14:paraId="7A77A365"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30. </w:t>
      </w:r>
      <w:r>
        <w:rPr>
          <w:rFonts w:ascii="Times New Roman" w:eastAsia="Times New Roman" w:hAnsi="Times New Roman" w:cs="Times New Roman"/>
          <w:sz w:val="24"/>
          <w:szCs w:val="24"/>
          <w:lang w:val="en-GB" w:eastAsia="en-GB"/>
        </w:rPr>
        <w:tab/>
        <w:t>TNP</w:t>
      </w:r>
      <w:r w:rsidRPr="00D91697">
        <w:rPr>
          <w:rFonts w:ascii="Times New Roman" w:eastAsia="Times New Roman" w:hAnsi="Times New Roman" w:cs="Times New Roman"/>
          <w:sz w:val="24"/>
          <w:szCs w:val="24"/>
          <w:lang w:val="en-GB" w:eastAsia="en-GB"/>
        </w:rPr>
        <w:t xml:space="preserve"> (1,4,5,8-тетранитро-пиридазино[4,5-дипиридазин)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229176-04-9); </w:t>
      </w:r>
    </w:p>
    <w:p w14:paraId="5AC44B9A"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Триазини, како следи: </w:t>
      </w:r>
    </w:p>
    <w:p w14:paraId="37952897"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а.</w:t>
      </w:r>
      <w:r>
        <w:rPr>
          <w:rFonts w:ascii="Times New Roman" w:eastAsia="Times New Roman" w:hAnsi="Times New Roman" w:cs="Times New Roman"/>
          <w:sz w:val="24"/>
          <w:szCs w:val="24"/>
          <w:lang w:val="en-GB" w:eastAsia="en-GB"/>
        </w:rPr>
        <w:t xml:space="preserve">      DNAM</w:t>
      </w:r>
      <w:r w:rsidRPr="00D91697">
        <w:rPr>
          <w:rFonts w:ascii="Times New Roman" w:eastAsia="Times New Roman" w:hAnsi="Times New Roman" w:cs="Times New Roman"/>
          <w:sz w:val="24"/>
          <w:szCs w:val="24"/>
          <w:lang w:val="en-GB" w:eastAsia="en-GB"/>
        </w:rPr>
        <w:t xml:space="preserve"> (2-окси-4,6-динитроамино-с-триазин)</w:t>
      </w:r>
      <w:r>
        <w:rPr>
          <w:rFonts w:ascii="Times New Roman" w:eastAsia="Times New Roman" w:hAnsi="Times New Roman" w:cs="Times New Roman"/>
          <w:sz w:val="24"/>
          <w:szCs w:val="24"/>
          <w:lang w:val="en-GB" w:eastAsia="en-GB"/>
        </w:rPr>
        <w:t xml:space="preserve"> </w:t>
      </w:r>
      <w:r w:rsidRPr="00D91697">
        <w:rPr>
          <w:rFonts w:ascii="Times New Roman" w:eastAsia="Times New Roman" w:hAnsi="Times New Roman" w:cs="Times New Roman"/>
          <w:sz w:val="24"/>
          <w:szCs w:val="24"/>
          <w:lang w:val="en-GB" w:eastAsia="en-GB"/>
        </w:rPr>
        <w:t xml:space="preserve">(ЦАС 19899-80-0); </w:t>
      </w:r>
    </w:p>
    <w:p w14:paraId="7042F3EE"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t>NNHT</w:t>
      </w:r>
      <w:r w:rsidRPr="00D91697">
        <w:rPr>
          <w:rFonts w:ascii="Times New Roman" w:eastAsia="Times New Roman" w:hAnsi="Times New Roman" w:cs="Times New Roman"/>
          <w:sz w:val="24"/>
          <w:szCs w:val="24"/>
          <w:lang w:val="en-GB" w:eastAsia="en-GB"/>
        </w:rPr>
        <w:t xml:space="preserve"> (2-нитроимино-5-нитро-хексахидро-1,3-5-триазин)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130400-13-4); </w:t>
      </w:r>
    </w:p>
    <w:p w14:paraId="5394F1D0"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Триазоли, како следи: </w:t>
      </w:r>
    </w:p>
    <w:p w14:paraId="140D9840"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5-азидо-2-нитротриазол; </w:t>
      </w:r>
    </w:p>
    <w:p w14:paraId="68968100"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б. </w:t>
      </w:r>
      <w:r>
        <w:rPr>
          <w:rFonts w:ascii="Times New Roman" w:eastAsia="Times New Roman" w:hAnsi="Times New Roman" w:cs="Times New Roman"/>
          <w:sz w:val="24"/>
          <w:szCs w:val="24"/>
          <w:lang w:val="en-GB" w:eastAsia="en-GB"/>
        </w:rPr>
        <w:tab/>
        <w:t>ADHTDN</w:t>
      </w:r>
      <w:r w:rsidRPr="00D91697">
        <w:rPr>
          <w:rFonts w:ascii="Times New Roman" w:eastAsia="Times New Roman" w:hAnsi="Times New Roman" w:cs="Times New Roman"/>
          <w:sz w:val="24"/>
          <w:szCs w:val="24"/>
          <w:lang w:val="en-GB" w:eastAsia="en-GB"/>
        </w:rPr>
        <w:t xml:space="preserve"> (4-амино-3,5-дихидразино-1,2,4-триазол динитрамид)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1614-08-0); </w:t>
      </w:r>
    </w:p>
    <w:p w14:paraId="70DFCE37"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t>ADNT</w:t>
      </w:r>
      <w:r w:rsidRPr="00D91697">
        <w:rPr>
          <w:rFonts w:ascii="Times New Roman" w:eastAsia="Times New Roman" w:hAnsi="Times New Roman" w:cs="Times New Roman"/>
          <w:sz w:val="24"/>
          <w:szCs w:val="24"/>
          <w:lang w:val="en-GB" w:eastAsia="en-GB"/>
        </w:rPr>
        <w:t xml:space="preserve"> (1-амино-3,5-динитро-1,2,4-триазол); </w:t>
      </w:r>
    </w:p>
    <w:p w14:paraId="54F6FF6D"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г. </w:t>
      </w:r>
      <w:r>
        <w:rPr>
          <w:rFonts w:ascii="Times New Roman" w:eastAsia="Times New Roman" w:hAnsi="Times New Roman" w:cs="Times New Roman"/>
          <w:sz w:val="24"/>
          <w:szCs w:val="24"/>
          <w:lang w:val="en-GB" w:eastAsia="en-GB"/>
        </w:rPr>
        <w:tab/>
        <w:t>BDNTA</w:t>
      </w:r>
      <w:r w:rsidRPr="00D91697">
        <w:rPr>
          <w:rFonts w:ascii="Times New Roman" w:eastAsia="Times New Roman" w:hAnsi="Times New Roman" w:cs="Times New Roman"/>
          <w:sz w:val="24"/>
          <w:szCs w:val="24"/>
          <w:lang w:val="en-GB" w:eastAsia="en-GB"/>
        </w:rPr>
        <w:t xml:space="preserve"> ([бис-динитротриазоламин); </w:t>
      </w:r>
    </w:p>
    <w:p w14:paraId="22B1E4B9"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д. </w:t>
      </w:r>
      <w:r>
        <w:rPr>
          <w:rFonts w:ascii="Times New Roman" w:eastAsia="Times New Roman" w:hAnsi="Times New Roman" w:cs="Times New Roman"/>
          <w:sz w:val="24"/>
          <w:szCs w:val="24"/>
          <w:lang w:val="en-GB" w:eastAsia="en-GB"/>
        </w:rPr>
        <w:tab/>
        <w:t>DBT</w:t>
      </w:r>
      <w:r w:rsidRPr="00D91697">
        <w:rPr>
          <w:rFonts w:ascii="Times New Roman" w:eastAsia="Times New Roman" w:hAnsi="Times New Roman" w:cs="Times New Roman"/>
          <w:sz w:val="24"/>
          <w:szCs w:val="24"/>
          <w:lang w:val="en-GB" w:eastAsia="en-GB"/>
        </w:rPr>
        <w:t xml:space="preserve"> (3,3’-динитро-5,5-би-1,2,4-триазол)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30003-46-4); </w:t>
      </w:r>
    </w:p>
    <w:p w14:paraId="1DA044CE"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ђ. </w:t>
      </w:r>
      <w:r>
        <w:rPr>
          <w:rFonts w:ascii="Times New Roman" w:eastAsia="Times New Roman" w:hAnsi="Times New Roman" w:cs="Times New Roman"/>
          <w:sz w:val="24"/>
          <w:szCs w:val="24"/>
          <w:lang w:val="en-GB" w:eastAsia="en-GB"/>
        </w:rPr>
        <w:tab/>
        <w:t>DNBT</w:t>
      </w:r>
      <w:r w:rsidRPr="00D91697">
        <w:rPr>
          <w:rFonts w:ascii="Times New Roman" w:eastAsia="Times New Roman" w:hAnsi="Times New Roman" w:cs="Times New Roman"/>
          <w:sz w:val="24"/>
          <w:szCs w:val="24"/>
          <w:lang w:val="en-GB" w:eastAsia="en-GB"/>
        </w:rPr>
        <w:t xml:space="preserve"> (динитробистриазол)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70890-46-9); </w:t>
      </w:r>
    </w:p>
    <w:p w14:paraId="287C6423"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е.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 користи се од 2010. године; </w:t>
      </w:r>
    </w:p>
    <w:p w14:paraId="471A4943"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ж. </w:t>
      </w:r>
      <w:r>
        <w:rPr>
          <w:rFonts w:ascii="Times New Roman" w:eastAsia="Times New Roman" w:hAnsi="Times New Roman" w:cs="Times New Roman"/>
          <w:sz w:val="24"/>
          <w:szCs w:val="24"/>
          <w:lang w:val="en-GB" w:eastAsia="en-GB"/>
        </w:rPr>
        <w:tab/>
        <w:t>NTDNT</w:t>
      </w:r>
      <w:r w:rsidRPr="00D91697">
        <w:rPr>
          <w:rFonts w:ascii="Times New Roman" w:eastAsia="Times New Roman" w:hAnsi="Times New Roman" w:cs="Times New Roman"/>
          <w:sz w:val="24"/>
          <w:szCs w:val="24"/>
          <w:lang w:val="en-GB" w:eastAsia="en-GB"/>
        </w:rPr>
        <w:t xml:space="preserve"> (1-Н-(2-нитротриазоло) 3,5-динитротриазол); </w:t>
      </w:r>
    </w:p>
    <w:p w14:paraId="5679722B"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з. </w:t>
      </w:r>
      <w:r>
        <w:rPr>
          <w:rFonts w:ascii="Times New Roman" w:eastAsia="Times New Roman" w:hAnsi="Times New Roman" w:cs="Times New Roman"/>
          <w:sz w:val="24"/>
          <w:szCs w:val="24"/>
          <w:lang w:val="en-GB" w:eastAsia="en-GB"/>
        </w:rPr>
        <w:tab/>
        <w:t>PDNT</w:t>
      </w:r>
      <w:r w:rsidRPr="00D91697">
        <w:rPr>
          <w:rFonts w:ascii="Times New Roman" w:eastAsia="Times New Roman" w:hAnsi="Times New Roman" w:cs="Times New Roman"/>
          <w:sz w:val="24"/>
          <w:szCs w:val="24"/>
          <w:lang w:val="en-GB" w:eastAsia="en-GB"/>
        </w:rPr>
        <w:t xml:space="preserve"> (1-picryl-3,5-динитротриазол); </w:t>
      </w:r>
    </w:p>
    <w:p w14:paraId="0C1DCBDE"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и. </w:t>
      </w:r>
      <w:r>
        <w:rPr>
          <w:rFonts w:ascii="Times New Roman" w:eastAsia="Times New Roman" w:hAnsi="Times New Roman" w:cs="Times New Roman"/>
          <w:sz w:val="24"/>
          <w:szCs w:val="24"/>
          <w:lang w:val="en-GB" w:eastAsia="en-GB"/>
        </w:rPr>
        <w:tab/>
        <w:t>TACOT</w:t>
      </w:r>
      <w:r w:rsidRPr="00D91697">
        <w:rPr>
          <w:rFonts w:ascii="Times New Roman" w:eastAsia="Times New Roman" w:hAnsi="Times New Roman" w:cs="Times New Roman"/>
          <w:sz w:val="24"/>
          <w:szCs w:val="24"/>
          <w:lang w:val="en-GB" w:eastAsia="en-GB"/>
        </w:rPr>
        <w:t xml:space="preserve"> (тетранитробензотриазолобензотриазол)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25243- 36-1); </w:t>
      </w:r>
    </w:p>
    <w:p w14:paraId="6E22BADE"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Било који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експлозив</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који није наведен у тачки 8.а. и има: </w:t>
      </w:r>
    </w:p>
    <w:p w14:paraId="4567D1D5"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Брзину детонације која прелази 8700 </w:t>
      </w:r>
      <w:r>
        <w:rPr>
          <w:rFonts w:ascii="Times New Roman" w:eastAsia="Times New Roman" w:hAnsi="Times New Roman" w:cs="Times New Roman"/>
          <w:sz w:val="24"/>
          <w:szCs w:val="24"/>
          <w:lang w:val="en-GB" w:eastAsia="en-GB"/>
        </w:rPr>
        <w:t>m/s</w:t>
      </w:r>
      <w:r w:rsidRPr="00D91697">
        <w:rPr>
          <w:rFonts w:ascii="Times New Roman" w:eastAsia="Times New Roman" w:hAnsi="Times New Roman" w:cs="Times New Roman"/>
          <w:sz w:val="24"/>
          <w:szCs w:val="24"/>
          <w:lang w:val="en-GB" w:eastAsia="en-GB"/>
        </w:rPr>
        <w:t xml:space="preserve"> на максималној густини, или </w:t>
      </w:r>
    </w:p>
    <w:p w14:paraId="3AE9A388"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Притисак детонације који прелази 34 </w:t>
      </w:r>
      <w:r>
        <w:rPr>
          <w:rFonts w:ascii="Times New Roman" w:eastAsia="Times New Roman" w:hAnsi="Times New Roman" w:cs="Times New Roman"/>
          <w:sz w:val="24"/>
          <w:szCs w:val="24"/>
          <w:lang w:val="en-GB" w:eastAsia="en-GB"/>
        </w:rPr>
        <w:t>GP</w:t>
      </w:r>
      <w:r w:rsidRPr="00D91697">
        <w:rPr>
          <w:rFonts w:ascii="Times New Roman" w:eastAsia="Times New Roman" w:hAnsi="Times New Roman" w:cs="Times New Roman"/>
          <w:sz w:val="24"/>
          <w:szCs w:val="24"/>
          <w:lang w:val="en-GB" w:eastAsia="en-GB"/>
        </w:rPr>
        <w:t xml:space="preserve">а (340 </w:t>
      </w:r>
      <w:r>
        <w:rPr>
          <w:rFonts w:ascii="Times New Roman" w:eastAsia="Times New Roman" w:hAnsi="Times New Roman" w:cs="Times New Roman"/>
          <w:sz w:val="24"/>
          <w:szCs w:val="24"/>
          <w:lang w:val="en-GB" w:eastAsia="en-GB"/>
        </w:rPr>
        <w:t>kbar</w:t>
      </w:r>
      <w:r w:rsidRPr="00D91697">
        <w:rPr>
          <w:rFonts w:ascii="Times New Roman" w:eastAsia="Times New Roman" w:hAnsi="Times New Roman" w:cs="Times New Roman"/>
          <w:sz w:val="24"/>
          <w:szCs w:val="24"/>
          <w:lang w:val="en-GB" w:eastAsia="en-GB"/>
        </w:rPr>
        <w:t xml:space="preserve">); </w:t>
      </w:r>
    </w:p>
    <w:p w14:paraId="3033795D"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 користи се од 2013.; </w:t>
      </w:r>
    </w:p>
    <w:p w14:paraId="41C3C04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35. </w:t>
      </w:r>
      <w:r>
        <w:rPr>
          <w:rFonts w:ascii="Times New Roman" w:eastAsia="Times New Roman" w:hAnsi="Times New Roman" w:cs="Times New Roman"/>
          <w:sz w:val="24"/>
          <w:szCs w:val="24"/>
          <w:lang w:val="en-GB" w:eastAsia="en-GB"/>
        </w:rPr>
        <w:tab/>
        <w:t>DNAN</w:t>
      </w:r>
      <w:r w:rsidRPr="00D91697">
        <w:rPr>
          <w:rFonts w:ascii="Times New Roman" w:eastAsia="Times New Roman" w:hAnsi="Times New Roman" w:cs="Times New Roman"/>
          <w:sz w:val="24"/>
          <w:szCs w:val="24"/>
          <w:lang w:val="en-GB" w:eastAsia="en-GB"/>
        </w:rPr>
        <w:t xml:space="preserve"> (2,4-динитроанисол)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119-27-7); </w:t>
      </w:r>
    </w:p>
    <w:p w14:paraId="0DB40EF4"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TEX (4,10-динитро-2,6,8,12-тетраокса-4,10-диазаисовурцитан); </w:t>
      </w:r>
    </w:p>
    <w:p w14:paraId="4FAE7218"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37. </w:t>
      </w:r>
      <w:r>
        <w:rPr>
          <w:rFonts w:ascii="Times New Roman" w:eastAsia="Times New Roman" w:hAnsi="Times New Roman" w:cs="Times New Roman"/>
          <w:sz w:val="24"/>
          <w:szCs w:val="24"/>
          <w:lang w:val="en-GB" w:eastAsia="en-GB"/>
        </w:rPr>
        <w:tab/>
        <w:t>GUDN</w:t>
      </w:r>
      <w:r w:rsidRPr="00D91697">
        <w:rPr>
          <w:rFonts w:ascii="Times New Roman" w:eastAsia="Times New Roman" w:hAnsi="Times New Roman" w:cs="Times New Roman"/>
          <w:sz w:val="24"/>
          <w:szCs w:val="24"/>
          <w:lang w:val="en-GB" w:eastAsia="en-GB"/>
        </w:rPr>
        <w:t xml:space="preserve"> (гуанулуреа динитрамид) FOX-12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217464-38-5); </w:t>
      </w:r>
    </w:p>
    <w:p w14:paraId="725BD92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38.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Тетразини, како следе: </w:t>
      </w:r>
    </w:p>
    <w:p w14:paraId="48A7D171"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t>BTAT</w:t>
      </w:r>
      <w:r w:rsidRPr="00D91697">
        <w:rPr>
          <w:rFonts w:ascii="Times New Roman" w:eastAsia="Times New Roman" w:hAnsi="Times New Roman" w:cs="Times New Roman"/>
          <w:sz w:val="24"/>
          <w:szCs w:val="24"/>
          <w:lang w:val="en-GB" w:eastAsia="en-GB"/>
        </w:rPr>
        <w:t xml:space="preserve"> (бис(2,2,2-тринитроетил)-3,6-диаминотетразин); </w:t>
      </w:r>
    </w:p>
    <w:p w14:paraId="691AAF25"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LAX-112 (3,6-диамин-1,2,4,5-тетразин-1,4-диоксид); </w:t>
      </w:r>
    </w:p>
    <w:p w14:paraId="3FBE0924"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39.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Енергетски јонски материјали којима је степен топљења између 343 К (70°C) и 373 К (100 °C) и чија брзина детонација прелази 6,800 </w:t>
      </w:r>
      <w:r>
        <w:rPr>
          <w:rFonts w:ascii="Times New Roman" w:eastAsia="Times New Roman" w:hAnsi="Times New Roman" w:cs="Times New Roman"/>
          <w:sz w:val="24"/>
          <w:szCs w:val="24"/>
          <w:lang w:val="en-GB" w:eastAsia="en-GB"/>
        </w:rPr>
        <w:t>m/s</w:t>
      </w:r>
      <w:r w:rsidRPr="00D91697">
        <w:rPr>
          <w:rFonts w:ascii="Times New Roman" w:eastAsia="Times New Roman" w:hAnsi="Times New Roman" w:cs="Times New Roman"/>
          <w:sz w:val="24"/>
          <w:szCs w:val="24"/>
          <w:lang w:val="en-GB" w:eastAsia="en-GB"/>
        </w:rPr>
        <w:t xml:space="preserve"> или имају притисак детонације који прелази 18 </w:t>
      </w:r>
      <w:r>
        <w:rPr>
          <w:rFonts w:ascii="Times New Roman" w:eastAsia="Times New Roman" w:hAnsi="Times New Roman" w:cs="Times New Roman"/>
          <w:sz w:val="24"/>
          <w:szCs w:val="24"/>
          <w:lang w:val="en-GB" w:eastAsia="en-GB"/>
        </w:rPr>
        <w:t>GP</w:t>
      </w:r>
      <w:r w:rsidRPr="00D91697">
        <w:rPr>
          <w:rFonts w:ascii="Times New Roman" w:eastAsia="Times New Roman" w:hAnsi="Times New Roman" w:cs="Times New Roman"/>
          <w:sz w:val="24"/>
          <w:szCs w:val="24"/>
          <w:lang w:val="en-GB" w:eastAsia="en-GB"/>
        </w:rPr>
        <w:t xml:space="preserve">а (180 </w:t>
      </w:r>
      <w:r>
        <w:rPr>
          <w:rFonts w:ascii="Times New Roman" w:eastAsia="Times New Roman" w:hAnsi="Times New Roman" w:cs="Times New Roman"/>
          <w:sz w:val="24"/>
          <w:szCs w:val="24"/>
          <w:lang w:val="en-GB" w:eastAsia="en-GB"/>
        </w:rPr>
        <w:t>kbar</w:t>
      </w:r>
      <w:r w:rsidRPr="00D91697">
        <w:rPr>
          <w:rFonts w:ascii="Times New Roman" w:eastAsia="Times New Roman" w:hAnsi="Times New Roman" w:cs="Times New Roman"/>
          <w:sz w:val="24"/>
          <w:szCs w:val="24"/>
          <w:lang w:val="en-GB" w:eastAsia="en-GB"/>
        </w:rPr>
        <w:t xml:space="preserve">); </w:t>
      </w:r>
    </w:p>
    <w:p w14:paraId="787176BA"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40. </w:t>
      </w:r>
      <w:r>
        <w:rPr>
          <w:rFonts w:ascii="Times New Roman" w:eastAsia="Times New Roman" w:hAnsi="Times New Roman" w:cs="Times New Roman"/>
          <w:sz w:val="24"/>
          <w:szCs w:val="24"/>
          <w:lang w:val="en-GB" w:eastAsia="en-GB"/>
        </w:rPr>
        <w:tab/>
        <w:t>BTNEN</w:t>
      </w:r>
      <w:r w:rsidRPr="00D91697">
        <w:rPr>
          <w:rFonts w:ascii="Times New Roman" w:eastAsia="Times New Roman" w:hAnsi="Times New Roman" w:cs="Times New Roman"/>
          <w:sz w:val="24"/>
          <w:szCs w:val="24"/>
          <w:lang w:val="en-GB" w:eastAsia="en-GB"/>
        </w:rPr>
        <w:t xml:space="preserve"> (бис (2,2,2-тринитроетил)-нитрамин)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19836-28-3); </w:t>
      </w:r>
    </w:p>
    <w:p w14:paraId="33E4B6CE"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41. </w:t>
      </w:r>
      <w:r>
        <w:rPr>
          <w:rFonts w:ascii="Times New Roman" w:eastAsia="Times New Roman" w:hAnsi="Times New Roman" w:cs="Times New Roman"/>
          <w:sz w:val="24"/>
          <w:szCs w:val="24"/>
          <w:lang w:val="en-GB" w:eastAsia="en-GB"/>
        </w:rPr>
        <w:tab/>
        <w:t>FTDO</w:t>
      </w:r>
      <w:r w:rsidRPr="00D91697">
        <w:rPr>
          <w:rFonts w:ascii="Times New Roman" w:eastAsia="Times New Roman" w:hAnsi="Times New Roman" w:cs="Times New Roman"/>
          <w:sz w:val="24"/>
          <w:szCs w:val="24"/>
          <w:lang w:val="en-GB" w:eastAsia="en-GB"/>
        </w:rPr>
        <w:t xml:space="preserve"> (5,6-(3ʼ, 4’-фуразано) - 1,2,3,4-тетразин-1,3-диоксид); </w:t>
      </w:r>
    </w:p>
    <w:p w14:paraId="6845D2C7"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42. </w:t>
      </w:r>
      <w:r>
        <w:rPr>
          <w:rFonts w:ascii="Times New Roman" w:eastAsia="Times New Roman" w:hAnsi="Times New Roman" w:cs="Times New Roman"/>
          <w:sz w:val="24"/>
          <w:szCs w:val="24"/>
          <w:lang w:val="en-GB" w:eastAsia="en-GB"/>
        </w:rPr>
        <w:tab/>
        <w:t>EDNA</w:t>
      </w:r>
      <w:r w:rsidRPr="00D91697">
        <w:rPr>
          <w:rFonts w:ascii="Times New Roman" w:eastAsia="Times New Roman" w:hAnsi="Times New Roman" w:cs="Times New Roman"/>
          <w:sz w:val="24"/>
          <w:szCs w:val="24"/>
          <w:lang w:val="en-GB" w:eastAsia="en-GB"/>
        </w:rPr>
        <w:t xml:space="preserve"> (етилендинитрамин) (ЦАС 505-71-5); </w:t>
      </w:r>
    </w:p>
    <w:p w14:paraId="59B4033E"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TKX-50 (Дихидроксиламонијум 5,5’-бистетразол-1,1’-диолата); </w:t>
      </w:r>
    </w:p>
    <w:p w14:paraId="69ED5164" w14:textId="77777777" w:rsidR="00D52AF5" w:rsidRPr="007B3B15"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7B3B15">
        <w:rPr>
          <w:rFonts w:ascii="Times New Roman" w:eastAsia="Times New Roman" w:hAnsi="Times New Roman" w:cs="Times New Roman"/>
          <w:i/>
          <w:iCs/>
          <w:sz w:val="24"/>
          <w:szCs w:val="24"/>
          <w:u w:val="single"/>
          <w:lang w:val="en-GB" w:eastAsia="en-GB"/>
        </w:rPr>
        <w:t>Напомена:</w:t>
      </w:r>
      <w:r w:rsidRPr="007B3B15">
        <w:rPr>
          <w:rFonts w:ascii="Times New Roman" w:eastAsia="Times New Roman" w:hAnsi="Times New Roman" w:cs="Times New Roman"/>
          <w:i/>
          <w:iCs/>
          <w:sz w:val="24"/>
          <w:szCs w:val="24"/>
          <w:lang w:val="en-GB" w:eastAsia="en-GB"/>
        </w:rPr>
        <w:t xml:space="preserve"> </w:t>
      </w:r>
      <w:r w:rsidRPr="007B3B15">
        <w:rPr>
          <w:rFonts w:ascii="Times New Roman" w:eastAsia="Times New Roman" w:hAnsi="Times New Roman" w:cs="Times New Roman"/>
          <w:i/>
          <w:iCs/>
          <w:sz w:val="24"/>
          <w:szCs w:val="24"/>
          <w:lang w:val="en-GB" w:eastAsia="en-GB"/>
        </w:rPr>
        <w:tab/>
        <w:t xml:space="preserve">Тачка 8.а. укључује „експлозивне кокристале”. </w:t>
      </w:r>
    </w:p>
    <w:p w14:paraId="50584A6F" w14:textId="77777777" w:rsidR="00D52AF5" w:rsidRPr="007B3B15"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7B3B15">
        <w:rPr>
          <w:rFonts w:ascii="Times New Roman" w:eastAsia="Times New Roman" w:hAnsi="Times New Roman" w:cs="Times New Roman"/>
          <w:i/>
          <w:iCs/>
          <w:sz w:val="24"/>
          <w:szCs w:val="24"/>
          <w:u w:val="single"/>
          <w:lang w:val="en-GB" w:eastAsia="en-GB"/>
        </w:rPr>
        <w:t>Техничка напомена</w:t>
      </w:r>
      <w:r w:rsidRPr="007B3B15">
        <w:rPr>
          <w:rFonts w:ascii="Times New Roman" w:eastAsia="Times New Roman" w:hAnsi="Times New Roman" w:cs="Times New Roman"/>
          <w:i/>
          <w:iCs/>
          <w:sz w:val="24"/>
          <w:szCs w:val="24"/>
          <w:lang w:val="en-GB" w:eastAsia="en-GB"/>
        </w:rPr>
        <w:t xml:space="preserve">: </w:t>
      </w:r>
    </w:p>
    <w:p w14:paraId="662C6DBF" w14:textId="77777777" w:rsidR="00D52AF5" w:rsidRPr="007B3B15" w:rsidRDefault="00D52AF5" w:rsidP="00D52AF5">
      <w:pPr>
        <w:spacing w:before="100" w:beforeAutospacing="1" w:after="100" w:afterAutospacing="1" w:line="240" w:lineRule="auto"/>
        <w:ind w:left="2880"/>
        <w:jc w:val="both"/>
        <w:rPr>
          <w:rFonts w:ascii="Times New Roman" w:eastAsia="Times New Roman" w:hAnsi="Times New Roman" w:cs="Times New Roman"/>
          <w:i/>
          <w:iCs/>
          <w:sz w:val="24"/>
          <w:szCs w:val="24"/>
          <w:lang w:val="en-GB" w:eastAsia="en-GB"/>
        </w:rPr>
      </w:pPr>
      <w:r w:rsidRPr="007B3B15">
        <w:rPr>
          <w:rFonts w:ascii="Times New Roman" w:eastAsia="Times New Roman" w:hAnsi="Times New Roman" w:cs="Times New Roman"/>
          <w:i/>
          <w:iCs/>
          <w:sz w:val="24"/>
          <w:szCs w:val="24"/>
          <w:lang w:val="en-GB" w:eastAsia="en-GB"/>
        </w:rPr>
        <w:t xml:space="preserve">За потребе тачке 8, Напомена, "Експлозивни кокристал" је чврст материјал који се састоји од правилног тродимензионалног распореда два или више екслозивних молекула, од којих је барем један наведен у тачки 8.а. </w:t>
      </w:r>
    </w:p>
    <w:p w14:paraId="517B2807"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Погонска горива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како следи: </w:t>
      </w:r>
    </w:p>
    <w:p w14:paraId="7CBB871B"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Било које чврсто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погонско гориво</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теоретског специфичног импулса (у стандардним условима) већег од: </w:t>
      </w:r>
    </w:p>
    <w:p w14:paraId="413B0C99"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240 секунди за не-метализовано, не-халогенизовано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погонско гориво</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115F11BE"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250 секунди за не-метализовано, халогенизовано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погонско гориво</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w:t>
      </w:r>
    </w:p>
    <w:p w14:paraId="0738566E"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260 секунди за метализовано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погонско гориво</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17587A7A"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 користи се од 2013.; </w:t>
      </w:r>
    </w:p>
    <w:p w14:paraId="385F5CDC"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Погонска горива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која имају вредност константе снаге (сила барута, специфична енергија) већу од 1 200 </w:t>
      </w:r>
      <w:r>
        <w:rPr>
          <w:rFonts w:ascii="Times New Roman" w:eastAsia="Times New Roman" w:hAnsi="Times New Roman" w:cs="Times New Roman"/>
          <w:sz w:val="24"/>
          <w:szCs w:val="24"/>
          <w:lang w:val="en-GB" w:eastAsia="en-GB"/>
        </w:rPr>
        <w:t>kJ</w:t>
      </w: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kg</w:t>
      </w:r>
      <w:r w:rsidRPr="00D91697">
        <w:rPr>
          <w:rFonts w:ascii="Times New Roman" w:eastAsia="Times New Roman" w:hAnsi="Times New Roman" w:cs="Times New Roman"/>
          <w:sz w:val="24"/>
          <w:szCs w:val="24"/>
          <w:lang w:val="en-GB" w:eastAsia="en-GB"/>
        </w:rPr>
        <w:t xml:space="preserve">; </w:t>
      </w:r>
    </w:p>
    <w:p w14:paraId="3D7A22CA"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Погонска горива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која могу остварити стабилну линеарну брзину сагоревања већу од 38</w:t>
      </w:r>
      <w:r>
        <w:rPr>
          <w:rFonts w:ascii="Times New Roman" w:eastAsia="Times New Roman" w:hAnsi="Times New Roman" w:cs="Times New Roman"/>
          <w:sz w:val="24"/>
          <w:szCs w:val="24"/>
          <w:lang w:val="en-GB" w:eastAsia="en-GB"/>
        </w:rPr>
        <w:t>mm</w:t>
      </w: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s</w:t>
      </w:r>
      <w:r w:rsidRPr="00D91697">
        <w:rPr>
          <w:rFonts w:ascii="Times New Roman" w:eastAsia="Times New Roman" w:hAnsi="Times New Roman" w:cs="Times New Roman"/>
          <w:sz w:val="24"/>
          <w:szCs w:val="24"/>
          <w:lang w:val="en-GB" w:eastAsia="en-GB"/>
        </w:rPr>
        <w:t xml:space="preserve"> у стандардним условима (измерено у облику инхибираног узорка у крафордовој бомби) на 6,89 М</w:t>
      </w:r>
      <w:r>
        <w:rPr>
          <w:rFonts w:ascii="Times New Roman" w:eastAsia="Times New Roman" w:hAnsi="Times New Roman" w:cs="Times New Roman"/>
          <w:sz w:val="24"/>
          <w:szCs w:val="24"/>
          <w:lang w:val="en-GB" w:eastAsia="en-GB"/>
        </w:rPr>
        <w:t>P</w:t>
      </w:r>
      <w:r w:rsidRPr="00D91697">
        <w:rPr>
          <w:rFonts w:ascii="Times New Roman" w:eastAsia="Times New Roman" w:hAnsi="Times New Roman" w:cs="Times New Roman"/>
          <w:sz w:val="24"/>
          <w:szCs w:val="24"/>
          <w:lang w:val="en-GB" w:eastAsia="en-GB"/>
        </w:rPr>
        <w:t xml:space="preserve">а (68,9 </w:t>
      </w:r>
      <w:r>
        <w:rPr>
          <w:rFonts w:ascii="Times New Roman" w:eastAsia="Times New Roman" w:hAnsi="Times New Roman" w:cs="Times New Roman"/>
          <w:sz w:val="24"/>
          <w:szCs w:val="24"/>
          <w:lang w:val="en-GB" w:eastAsia="en-GB"/>
        </w:rPr>
        <w:t>bar</w:t>
      </w:r>
      <w:r w:rsidRPr="00D91697">
        <w:rPr>
          <w:rFonts w:ascii="Times New Roman" w:eastAsia="Times New Roman" w:hAnsi="Times New Roman" w:cs="Times New Roman"/>
          <w:sz w:val="24"/>
          <w:szCs w:val="24"/>
          <w:lang w:val="en-GB" w:eastAsia="en-GB"/>
        </w:rPr>
        <w:t xml:space="preserve">) притиска и 294 К (21 °C); </w:t>
      </w:r>
    </w:p>
    <w:p w14:paraId="11956212"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Еластомером модификовано ливено двобазно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погонско гориво</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чија је деформација при највећем напрезању већа од 5% на 233 К (-40 °C); </w:t>
      </w:r>
    </w:p>
    <w:p w14:paraId="2AE01958"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Било које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погонско гориво</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које садржи супстанце наведене у тачки 8.а.; </w:t>
      </w:r>
    </w:p>
    <w:p w14:paraId="7238FF69"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Погонска горива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која нису наведена на другом месту у НКЛ НВО, специјално пројектована за војну употребу; </w:t>
      </w:r>
    </w:p>
    <w:p w14:paraId="0FAB5310"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lastRenderedPageBreak/>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Пиротехничке смеше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горива и супстанце у вези с тим, како следи, те њихове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смеше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3A9E404A"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Горива за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ваздухоплове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специјално формулисан за војне сврхе; </w:t>
      </w:r>
    </w:p>
    <w:p w14:paraId="6415288E" w14:textId="77777777" w:rsidR="00D52AF5" w:rsidRPr="007B3B15" w:rsidRDefault="00D52AF5" w:rsidP="00D52AF5">
      <w:pPr>
        <w:spacing w:before="100" w:beforeAutospacing="1" w:after="100" w:afterAutospacing="1" w:line="240" w:lineRule="auto"/>
        <w:ind w:left="3600" w:hanging="1440"/>
        <w:rPr>
          <w:rFonts w:ascii="Times New Roman" w:eastAsia="Times New Roman" w:hAnsi="Times New Roman" w:cs="Times New Roman"/>
          <w:i/>
          <w:iCs/>
          <w:sz w:val="24"/>
          <w:szCs w:val="24"/>
          <w:lang w:val="en-GB" w:eastAsia="en-GB"/>
        </w:rPr>
      </w:pPr>
      <w:r w:rsidRPr="007B3B15">
        <w:rPr>
          <w:rFonts w:ascii="Times New Roman" w:eastAsia="Times New Roman" w:hAnsi="Times New Roman" w:cs="Times New Roman"/>
          <w:i/>
          <w:iCs/>
          <w:sz w:val="24"/>
          <w:szCs w:val="24"/>
          <w:u w:val="single"/>
          <w:lang w:val="en-GB" w:eastAsia="en-GB"/>
        </w:rPr>
        <w:t>Напомена 1</w:t>
      </w:r>
      <w:r w:rsidRPr="007B3B15">
        <w:rPr>
          <w:rFonts w:ascii="Times New Roman" w:eastAsia="Times New Roman" w:hAnsi="Times New Roman" w:cs="Times New Roman"/>
          <w:i/>
          <w:iCs/>
          <w:sz w:val="24"/>
          <w:szCs w:val="24"/>
          <w:lang w:val="en-GB" w:eastAsia="en-GB"/>
        </w:rPr>
        <w:t xml:space="preserve">: </w:t>
      </w:r>
      <w:r w:rsidRPr="007B3B15">
        <w:rPr>
          <w:rFonts w:ascii="Times New Roman" w:eastAsia="Times New Roman" w:hAnsi="Times New Roman" w:cs="Times New Roman"/>
          <w:i/>
          <w:iCs/>
          <w:sz w:val="24"/>
          <w:szCs w:val="24"/>
          <w:lang w:val="en-GB" w:eastAsia="en-GB"/>
        </w:rPr>
        <w:tab/>
        <w:t xml:space="preserve">Тачка 8.в.1. не односи се на следећа „ваздухопловна” горива: JP-4, JP-5 </w:t>
      </w:r>
      <w:r w:rsidRPr="007B3B15">
        <w:rPr>
          <w:rFonts w:ascii="Times New Roman" w:eastAsia="Times New Roman" w:hAnsi="Times New Roman" w:cs="Times New Roman"/>
          <w:i/>
          <w:iCs/>
          <w:sz w:val="24"/>
          <w:szCs w:val="24"/>
          <w:lang w:val="sr-Cyrl-RS" w:eastAsia="en-GB"/>
        </w:rPr>
        <w:t>и</w:t>
      </w:r>
      <w:r w:rsidRPr="007B3B15">
        <w:rPr>
          <w:rFonts w:ascii="Times New Roman" w:eastAsia="Times New Roman" w:hAnsi="Times New Roman" w:cs="Times New Roman"/>
          <w:i/>
          <w:iCs/>
          <w:sz w:val="24"/>
          <w:szCs w:val="24"/>
          <w:lang w:val="en-GB" w:eastAsia="en-GB"/>
        </w:rPr>
        <w:t xml:space="preserve"> JP-8. </w:t>
      </w:r>
    </w:p>
    <w:p w14:paraId="1AC1A8FA" w14:textId="77777777" w:rsidR="00D52AF5" w:rsidRPr="007B3B15" w:rsidRDefault="00D52AF5" w:rsidP="00D52AF5">
      <w:pPr>
        <w:spacing w:before="100" w:beforeAutospacing="1" w:after="100" w:afterAutospacing="1" w:line="240" w:lineRule="auto"/>
        <w:ind w:left="3600" w:hanging="1440"/>
        <w:rPr>
          <w:rFonts w:ascii="Times New Roman" w:eastAsia="Times New Roman" w:hAnsi="Times New Roman" w:cs="Times New Roman"/>
          <w:i/>
          <w:iCs/>
          <w:sz w:val="24"/>
          <w:szCs w:val="24"/>
          <w:lang w:val="en-GB" w:eastAsia="en-GB"/>
        </w:rPr>
      </w:pPr>
      <w:r w:rsidRPr="007B3B15">
        <w:rPr>
          <w:rFonts w:ascii="Times New Roman" w:eastAsia="Times New Roman" w:hAnsi="Times New Roman" w:cs="Times New Roman"/>
          <w:i/>
          <w:iCs/>
          <w:sz w:val="24"/>
          <w:szCs w:val="24"/>
          <w:u w:val="single"/>
          <w:lang w:val="en-GB" w:eastAsia="en-GB"/>
        </w:rPr>
        <w:t>Напомена 2:</w:t>
      </w:r>
      <w:r w:rsidRPr="007B3B15">
        <w:rPr>
          <w:rFonts w:ascii="Times New Roman" w:eastAsia="Times New Roman" w:hAnsi="Times New Roman" w:cs="Times New Roman"/>
          <w:i/>
          <w:iCs/>
          <w:sz w:val="24"/>
          <w:szCs w:val="24"/>
          <w:lang w:val="en-GB" w:eastAsia="en-GB"/>
        </w:rPr>
        <w:t xml:space="preserve"> </w:t>
      </w:r>
      <w:r w:rsidRPr="007B3B15">
        <w:rPr>
          <w:rFonts w:ascii="Times New Roman" w:eastAsia="Times New Roman" w:hAnsi="Times New Roman" w:cs="Times New Roman"/>
          <w:i/>
          <w:iCs/>
          <w:sz w:val="24"/>
          <w:szCs w:val="24"/>
          <w:lang w:val="en-GB" w:eastAsia="en-GB"/>
        </w:rPr>
        <w:tab/>
        <w:t xml:space="preserve">Горива за </w:t>
      </w:r>
      <w:r>
        <w:rPr>
          <w:rFonts w:ascii="Times New Roman" w:eastAsia="Times New Roman" w:hAnsi="Times New Roman" w:cs="Times New Roman"/>
          <w:i/>
          <w:iCs/>
          <w:sz w:val="24"/>
          <w:szCs w:val="24"/>
          <w:lang w:val="en-GB" w:eastAsia="en-GB"/>
        </w:rPr>
        <w:t>„</w:t>
      </w:r>
      <w:r w:rsidRPr="007B3B15">
        <w:rPr>
          <w:rFonts w:ascii="Times New Roman" w:eastAsia="Times New Roman" w:hAnsi="Times New Roman" w:cs="Times New Roman"/>
          <w:i/>
          <w:iCs/>
          <w:sz w:val="24"/>
          <w:szCs w:val="24"/>
          <w:lang w:val="en-GB" w:eastAsia="en-GB"/>
        </w:rPr>
        <w:t>ваздухоплове</w:t>
      </w:r>
      <w:r>
        <w:rPr>
          <w:rFonts w:ascii="Times New Roman" w:eastAsia="Times New Roman" w:hAnsi="Times New Roman" w:cs="Times New Roman"/>
          <w:i/>
          <w:iCs/>
          <w:sz w:val="24"/>
          <w:szCs w:val="24"/>
          <w:lang w:val="en-GB" w:eastAsia="en-GB"/>
        </w:rPr>
        <w:t>”</w:t>
      </w:r>
      <w:r w:rsidRPr="007B3B15">
        <w:rPr>
          <w:rFonts w:ascii="Times New Roman" w:eastAsia="Times New Roman" w:hAnsi="Times New Roman" w:cs="Times New Roman"/>
          <w:i/>
          <w:iCs/>
          <w:sz w:val="24"/>
          <w:szCs w:val="24"/>
          <w:lang w:val="en-GB" w:eastAsia="en-GB"/>
        </w:rPr>
        <w:t xml:space="preserve"> која се контролишу по 8.в.1. су готови производи, а не њихови састојци. </w:t>
      </w:r>
    </w:p>
    <w:p w14:paraId="127C4D0C"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Алан (алуминијски хидрид) (</w:t>
      </w:r>
      <w:r>
        <w:rPr>
          <w:rFonts w:ascii="Times New Roman" w:eastAsia="Times New Roman" w:hAnsi="Times New Roman" w:cs="Times New Roman"/>
          <w:sz w:val="24"/>
          <w:szCs w:val="24"/>
          <w:lang w:eastAsia="en-GB"/>
        </w:rPr>
        <w:t>CAS</w:t>
      </w:r>
      <w:r w:rsidRPr="00D91697">
        <w:rPr>
          <w:rFonts w:ascii="Times New Roman" w:eastAsia="Times New Roman" w:hAnsi="Times New Roman" w:cs="Times New Roman"/>
          <w:sz w:val="24"/>
          <w:szCs w:val="24"/>
          <w:lang w:val="en-GB" w:eastAsia="en-GB"/>
        </w:rPr>
        <w:t xml:space="preserve"> 7784-21-6); </w:t>
      </w:r>
    </w:p>
    <w:p w14:paraId="45A4911D" w14:textId="77777777" w:rsidR="00D52AF5" w:rsidRPr="00D91697" w:rsidRDefault="00D52AF5" w:rsidP="00D52AF5">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Борани, како следи, и њихови деривати: </w:t>
      </w:r>
    </w:p>
    <w:p w14:paraId="555FD183"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Карборани; </w:t>
      </w:r>
    </w:p>
    <w:p w14:paraId="57F56F79"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Хомолози борана, како следи: </w:t>
      </w:r>
    </w:p>
    <w:p w14:paraId="7DC24979"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Декаборан (14)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17702-41-9); </w:t>
      </w:r>
    </w:p>
    <w:p w14:paraId="2189A2F7"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Пентаборан (9)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19624-22-7); </w:t>
      </w:r>
    </w:p>
    <w:p w14:paraId="383DA8E2"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Пентаборан (11)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18433-84-6); </w:t>
      </w:r>
    </w:p>
    <w:p w14:paraId="3084C70F"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Хидразин и деривати, како следи (види такође тачку 8.г.8. и 8.г.9. за оксидирање хидразинских деривата): </w:t>
      </w:r>
    </w:p>
    <w:p w14:paraId="70D565EF"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Хидразин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302-01-2) концентрације 70% или веће; </w:t>
      </w:r>
    </w:p>
    <w:p w14:paraId="45B479B6"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Монометил хидразин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60-34-4); </w:t>
      </w:r>
    </w:p>
    <w:p w14:paraId="37AE0692"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Симетрични диметил хидразин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540-73-8); </w:t>
      </w:r>
    </w:p>
    <w:p w14:paraId="2A3EE582"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г.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Несиметрични диметил хидразин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57-14-7); </w:t>
      </w:r>
    </w:p>
    <w:p w14:paraId="49F7773B" w14:textId="77777777" w:rsidR="00D52AF5" w:rsidRPr="00D91697" w:rsidRDefault="00D52AF5" w:rsidP="00D52AF5">
      <w:pPr>
        <w:spacing w:before="100" w:beforeAutospacing="1" w:after="100" w:afterAutospacing="1" w:line="240" w:lineRule="auto"/>
        <w:ind w:left="3600" w:hanging="1440"/>
        <w:rPr>
          <w:rFonts w:ascii="Times New Roman" w:eastAsia="Times New Roman" w:hAnsi="Times New Roman" w:cs="Times New Roman"/>
          <w:sz w:val="24"/>
          <w:szCs w:val="24"/>
          <w:lang w:val="en-GB" w:eastAsia="en-GB"/>
        </w:rPr>
      </w:pPr>
      <w:r w:rsidRPr="00D90FD6">
        <w:rPr>
          <w:rFonts w:ascii="Times New Roman" w:eastAsia="Times New Roman" w:hAnsi="Times New Roman" w:cs="Times New Roman"/>
          <w:i/>
          <w:iCs/>
          <w:sz w:val="24"/>
          <w:szCs w:val="24"/>
          <w:u w:val="single"/>
          <w:lang w:val="en-GB" w:eastAsia="en-GB"/>
        </w:rPr>
        <w:t>Напомена</w:t>
      </w:r>
      <w:r w:rsidRPr="00D90FD6">
        <w:rPr>
          <w:rFonts w:ascii="Times New Roman" w:eastAsia="Times New Roman" w:hAnsi="Times New Roman" w:cs="Times New Roman"/>
          <w:i/>
          <w:iCs/>
          <w:sz w:val="24"/>
          <w:szCs w:val="24"/>
          <w:lang w:val="en-GB" w:eastAsia="en-GB"/>
        </w:rPr>
        <w:t xml:space="preserve">: </w:t>
      </w:r>
      <w:r w:rsidRPr="00D90FD6">
        <w:rPr>
          <w:rFonts w:ascii="Times New Roman" w:eastAsia="Times New Roman" w:hAnsi="Times New Roman" w:cs="Times New Roman"/>
          <w:i/>
          <w:iCs/>
          <w:sz w:val="24"/>
          <w:szCs w:val="24"/>
          <w:lang w:val="en-GB" w:eastAsia="en-GB"/>
        </w:rPr>
        <w:tab/>
        <w:t>Тачка 8.в.4.а. се не примењује на „смеше” хидразина специјално формулисане за заштиту од корозије</w:t>
      </w:r>
      <w:r w:rsidRPr="00D91697">
        <w:rPr>
          <w:rFonts w:ascii="Times New Roman" w:eastAsia="Times New Roman" w:hAnsi="Times New Roman" w:cs="Times New Roman"/>
          <w:sz w:val="24"/>
          <w:szCs w:val="24"/>
          <w:lang w:val="en-GB" w:eastAsia="en-GB"/>
        </w:rPr>
        <w:t xml:space="preserve">. </w:t>
      </w:r>
    </w:p>
    <w:p w14:paraId="35A5E575"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Метална горива,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смеше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горива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пиротехничке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смеше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у облику честица без обзира јесу ли оне сферичне, атомизоване, сфероидалне, плочасте или млевене, произведене од материјала чистоће 99% или више: </w:t>
      </w:r>
    </w:p>
    <w:p w14:paraId="386076D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Метали и њихове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смеше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како следи: </w:t>
      </w:r>
    </w:p>
    <w:p w14:paraId="67BD19C8"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Берилијум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7440-41-7) величине честица мање од 60 μm; </w:t>
      </w:r>
    </w:p>
    <w:p w14:paraId="5C930684"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Гвоздени прах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7439-89-6) величине честица од 3 μm или мање произведен редукцијом оксида гвожђа водоником; </w:t>
      </w:r>
    </w:p>
    <w:p w14:paraId="0F6DCF4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Смеше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које садрже било шта од следећег: </w:t>
      </w:r>
    </w:p>
    <w:p w14:paraId="02B55154"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Цирконијум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7440-67-7), магнезијум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7439-95-4) или њихове легуре честица величине мањих од 60 μm; или </w:t>
      </w:r>
    </w:p>
    <w:p w14:paraId="00FDAD08"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Бор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7440-42-8) или боров карбид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12069-32-8) горива чистоће 85% или веће са величином честица мањом од 60 μm; </w:t>
      </w:r>
    </w:p>
    <w:p w14:paraId="1EE3B126" w14:textId="77777777" w:rsidR="00D52AF5" w:rsidRPr="00D90FD6" w:rsidRDefault="00D52AF5" w:rsidP="00D52AF5">
      <w:pPr>
        <w:spacing w:before="100" w:beforeAutospacing="1" w:after="100" w:afterAutospacing="1" w:line="240" w:lineRule="auto"/>
        <w:ind w:left="3600" w:hanging="1440"/>
        <w:jc w:val="both"/>
        <w:rPr>
          <w:rFonts w:ascii="Times New Roman" w:eastAsia="Times New Roman" w:hAnsi="Times New Roman" w:cs="Times New Roman"/>
          <w:i/>
          <w:iCs/>
          <w:sz w:val="24"/>
          <w:szCs w:val="24"/>
          <w:lang w:val="en-GB" w:eastAsia="en-GB"/>
        </w:rPr>
      </w:pPr>
      <w:r w:rsidRPr="00D90FD6">
        <w:rPr>
          <w:rFonts w:ascii="Times New Roman" w:eastAsia="Times New Roman" w:hAnsi="Times New Roman" w:cs="Times New Roman"/>
          <w:i/>
          <w:iCs/>
          <w:sz w:val="24"/>
          <w:szCs w:val="24"/>
          <w:u w:val="single"/>
          <w:lang w:val="en-GB" w:eastAsia="en-GB"/>
        </w:rPr>
        <w:t>Напомена 1</w:t>
      </w:r>
      <w:r w:rsidRPr="00D90FD6">
        <w:rPr>
          <w:rFonts w:ascii="Times New Roman" w:eastAsia="Times New Roman" w:hAnsi="Times New Roman" w:cs="Times New Roman"/>
          <w:i/>
          <w:iCs/>
          <w:sz w:val="24"/>
          <w:szCs w:val="24"/>
          <w:lang w:val="en-GB" w:eastAsia="en-GB"/>
        </w:rPr>
        <w:t xml:space="preserve">: </w:t>
      </w:r>
      <w:r w:rsidRPr="00D90FD6">
        <w:rPr>
          <w:rFonts w:ascii="Times New Roman" w:eastAsia="Times New Roman" w:hAnsi="Times New Roman" w:cs="Times New Roman"/>
          <w:i/>
          <w:iCs/>
          <w:sz w:val="24"/>
          <w:szCs w:val="24"/>
          <w:lang w:val="en-GB" w:eastAsia="en-GB"/>
        </w:rPr>
        <w:tab/>
        <w:t xml:space="preserve">Тачка 8.в.5. примењује се на „експлозив” и горива, без обзира на то да ли су метали или легуре енкапсулирани у алуминијум, магнезијум, цирконијум или берилијум. </w:t>
      </w:r>
    </w:p>
    <w:p w14:paraId="200FD3D8" w14:textId="77777777" w:rsidR="00D52AF5" w:rsidRPr="00D90FD6" w:rsidRDefault="00D52AF5" w:rsidP="00D52AF5">
      <w:pPr>
        <w:spacing w:before="100" w:beforeAutospacing="1" w:after="100" w:afterAutospacing="1" w:line="240" w:lineRule="auto"/>
        <w:ind w:left="3600" w:hanging="1440"/>
        <w:jc w:val="both"/>
        <w:rPr>
          <w:rFonts w:ascii="Times New Roman" w:eastAsia="Times New Roman" w:hAnsi="Times New Roman" w:cs="Times New Roman"/>
          <w:i/>
          <w:iCs/>
          <w:sz w:val="24"/>
          <w:szCs w:val="24"/>
          <w:lang w:val="en-GB" w:eastAsia="en-GB"/>
        </w:rPr>
      </w:pPr>
      <w:r w:rsidRPr="00D90FD6">
        <w:rPr>
          <w:rFonts w:ascii="Times New Roman" w:eastAsia="Times New Roman" w:hAnsi="Times New Roman" w:cs="Times New Roman"/>
          <w:i/>
          <w:iCs/>
          <w:sz w:val="24"/>
          <w:szCs w:val="24"/>
          <w:u w:val="single"/>
          <w:lang w:val="en-GB" w:eastAsia="en-GB"/>
        </w:rPr>
        <w:t>Напомена 2</w:t>
      </w:r>
      <w:r w:rsidRPr="00D90FD6">
        <w:rPr>
          <w:rFonts w:ascii="Times New Roman" w:eastAsia="Times New Roman" w:hAnsi="Times New Roman" w:cs="Times New Roman"/>
          <w:i/>
          <w:iCs/>
          <w:sz w:val="24"/>
          <w:szCs w:val="24"/>
          <w:lang w:val="en-GB" w:eastAsia="en-GB"/>
        </w:rPr>
        <w:t xml:space="preserve">: </w:t>
      </w:r>
      <w:r w:rsidRPr="00D90FD6">
        <w:rPr>
          <w:rFonts w:ascii="Times New Roman" w:eastAsia="Times New Roman" w:hAnsi="Times New Roman" w:cs="Times New Roman"/>
          <w:i/>
          <w:iCs/>
          <w:sz w:val="24"/>
          <w:szCs w:val="24"/>
          <w:lang w:val="en-GB" w:eastAsia="en-GB"/>
        </w:rPr>
        <w:tab/>
        <w:t xml:space="preserve">Тачка 8.в.5.б. се примењује искључиво на метална горива у форми честица када су помешани са другим материјама у „смешу” направљену у војне сврхе, као што су на пример суспензије течних „погонских горива” или „пиротехничке” „смеше”. </w:t>
      </w:r>
    </w:p>
    <w:p w14:paraId="1A3ED263" w14:textId="77777777" w:rsidR="00D52AF5" w:rsidRPr="00D91697" w:rsidRDefault="00D52AF5" w:rsidP="00D52AF5">
      <w:pPr>
        <w:spacing w:before="100" w:beforeAutospacing="1" w:after="100" w:afterAutospacing="1" w:line="240" w:lineRule="auto"/>
        <w:ind w:left="3600" w:hanging="1440"/>
        <w:jc w:val="both"/>
        <w:rPr>
          <w:rFonts w:ascii="Times New Roman" w:eastAsia="Times New Roman" w:hAnsi="Times New Roman" w:cs="Times New Roman"/>
          <w:sz w:val="24"/>
          <w:szCs w:val="24"/>
          <w:lang w:val="en-GB" w:eastAsia="en-GB"/>
        </w:rPr>
      </w:pPr>
      <w:r w:rsidRPr="00D90FD6">
        <w:rPr>
          <w:rFonts w:ascii="Times New Roman" w:eastAsia="Times New Roman" w:hAnsi="Times New Roman" w:cs="Times New Roman"/>
          <w:i/>
          <w:iCs/>
          <w:sz w:val="24"/>
          <w:szCs w:val="24"/>
          <w:u w:val="single"/>
          <w:lang w:val="en-GB" w:eastAsia="en-GB"/>
        </w:rPr>
        <w:t>Напомена 3</w:t>
      </w:r>
      <w:r w:rsidRPr="00D90FD6">
        <w:rPr>
          <w:rFonts w:ascii="Times New Roman" w:eastAsia="Times New Roman" w:hAnsi="Times New Roman" w:cs="Times New Roman"/>
          <w:i/>
          <w:iCs/>
          <w:sz w:val="24"/>
          <w:szCs w:val="24"/>
          <w:lang w:val="en-GB" w:eastAsia="en-GB"/>
        </w:rPr>
        <w:t xml:space="preserve">: </w:t>
      </w:r>
      <w:r w:rsidRPr="00D90FD6">
        <w:rPr>
          <w:rFonts w:ascii="Times New Roman" w:eastAsia="Times New Roman" w:hAnsi="Times New Roman" w:cs="Times New Roman"/>
          <w:i/>
          <w:iCs/>
          <w:sz w:val="24"/>
          <w:szCs w:val="24"/>
          <w:lang w:val="en-GB" w:eastAsia="en-GB"/>
        </w:rPr>
        <w:tab/>
        <w:t>Тачка 8.в.5.б.2. се не примењује на бор и бор карбид обогаћен бором-10 (20% или више укупног садржаја бора-10).</w:t>
      </w:r>
      <w:r w:rsidRPr="00D91697">
        <w:rPr>
          <w:rFonts w:ascii="Times New Roman" w:eastAsia="Times New Roman" w:hAnsi="Times New Roman" w:cs="Times New Roman"/>
          <w:sz w:val="24"/>
          <w:szCs w:val="24"/>
          <w:lang w:val="en-GB" w:eastAsia="en-GB"/>
        </w:rPr>
        <w:t xml:space="preserve"> </w:t>
      </w:r>
    </w:p>
    <w:p w14:paraId="7719D1AD"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Војни материјали који садрже згушњиваче за угљоводонична горива посебно формулисана за употребу у бацачима пламена или запаљивој муницији, као што су метални стеарати или палмати (нпр. октал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637-12-7)) или палмитати; </w:t>
      </w:r>
    </w:p>
    <w:p w14:paraId="348DDAC3"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Перхлорати, хлорати и хромати спојени с металом у праху или другим компонентама високоенергетског горива; </w:t>
      </w:r>
    </w:p>
    <w:p w14:paraId="410E4547"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Сферични или сфероидални алуминијумски прах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7429-90-5) величине честица 60 μm или мање, произведен од материјала који садржи 99% или више алуминијума; </w:t>
      </w:r>
    </w:p>
    <w:p w14:paraId="5B8497D9"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9.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Титанијум субхидрид (</w:t>
      </w:r>
      <w:r>
        <w:rPr>
          <w:rFonts w:ascii="Times New Roman" w:eastAsia="Times New Roman" w:hAnsi="Times New Roman" w:cs="Times New Roman"/>
          <w:sz w:val="24"/>
          <w:szCs w:val="24"/>
          <w:lang w:val="en-GB" w:eastAsia="en-GB"/>
        </w:rPr>
        <w:t>TiHn</w:t>
      </w:r>
      <w:r w:rsidRPr="00D91697">
        <w:rPr>
          <w:rFonts w:ascii="Times New Roman" w:eastAsia="Times New Roman" w:hAnsi="Times New Roman" w:cs="Times New Roman"/>
          <w:sz w:val="24"/>
          <w:szCs w:val="24"/>
          <w:lang w:val="en-GB" w:eastAsia="en-GB"/>
        </w:rPr>
        <w:t xml:space="preserve">) стоихиометријског еквивалента </w:t>
      </w:r>
      <w:r>
        <w:rPr>
          <w:rFonts w:ascii="Times New Roman" w:eastAsia="Times New Roman" w:hAnsi="Times New Roman" w:cs="Times New Roman"/>
          <w:sz w:val="24"/>
          <w:szCs w:val="24"/>
          <w:lang w:val="en-GB" w:eastAsia="en-GB"/>
        </w:rPr>
        <w:t>n</w:t>
      </w:r>
      <w:r w:rsidRPr="00D91697">
        <w:rPr>
          <w:rFonts w:ascii="Times New Roman" w:eastAsia="Times New Roman" w:hAnsi="Times New Roman" w:cs="Times New Roman"/>
          <w:sz w:val="24"/>
          <w:szCs w:val="24"/>
          <w:lang w:val="en-GB" w:eastAsia="en-GB"/>
        </w:rPr>
        <w:t xml:space="preserve"> = 0,65-1,68; </w:t>
      </w:r>
    </w:p>
    <w:p w14:paraId="08C23E9F"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10.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Течна горива високе густине енергије која нису садржана у тачки 8.в.1., како следи: </w:t>
      </w:r>
    </w:p>
    <w:p w14:paraId="1EE904A0"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Мешовита горива, која садрже и чврсто и течно гориво (нпр. бор премаз), чија је на маси базирана густина енергије од 40 </w:t>
      </w:r>
      <w:r>
        <w:rPr>
          <w:rFonts w:ascii="Times New Roman" w:eastAsia="Times New Roman" w:hAnsi="Times New Roman" w:cs="Times New Roman"/>
          <w:sz w:val="24"/>
          <w:szCs w:val="24"/>
          <w:lang w:val="en-GB" w:eastAsia="en-GB"/>
        </w:rPr>
        <w:t>MJ</w:t>
      </w: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kg</w:t>
      </w:r>
      <w:r w:rsidRPr="00D91697">
        <w:rPr>
          <w:rFonts w:ascii="Times New Roman" w:eastAsia="Times New Roman" w:hAnsi="Times New Roman" w:cs="Times New Roman"/>
          <w:sz w:val="24"/>
          <w:szCs w:val="24"/>
          <w:lang w:val="en-GB" w:eastAsia="en-GB"/>
        </w:rPr>
        <w:t xml:space="preserve"> или већа; </w:t>
      </w:r>
    </w:p>
    <w:p w14:paraId="6C631DB4"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Друга горива високе густине енергије и горивски адитиви (нпр. кубан, јонски раствор, </w:t>
      </w:r>
      <w:r>
        <w:rPr>
          <w:rFonts w:ascii="Times New Roman" w:eastAsia="Times New Roman" w:hAnsi="Times New Roman" w:cs="Times New Roman"/>
          <w:sz w:val="24"/>
          <w:szCs w:val="24"/>
          <w:lang w:val="en-GB" w:eastAsia="en-GB"/>
        </w:rPr>
        <w:t>JP</w:t>
      </w:r>
      <w:r w:rsidRPr="00D91697">
        <w:rPr>
          <w:rFonts w:ascii="Times New Roman" w:eastAsia="Times New Roman" w:hAnsi="Times New Roman" w:cs="Times New Roman"/>
          <w:sz w:val="24"/>
          <w:szCs w:val="24"/>
          <w:lang w:val="en-GB" w:eastAsia="en-GB"/>
        </w:rPr>
        <w:t xml:space="preserve">-7, </w:t>
      </w:r>
      <w:r>
        <w:rPr>
          <w:rFonts w:ascii="Times New Roman" w:eastAsia="Times New Roman" w:hAnsi="Times New Roman" w:cs="Times New Roman"/>
          <w:sz w:val="24"/>
          <w:szCs w:val="24"/>
          <w:lang w:val="en-GB" w:eastAsia="en-GB"/>
        </w:rPr>
        <w:t>JP</w:t>
      </w:r>
      <w:r w:rsidRPr="00D91697">
        <w:rPr>
          <w:rFonts w:ascii="Times New Roman" w:eastAsia="Times New Roman" w:hAnsi="Times New Roman" w:cs="Times New Roman"/>
          <w:sz w:val="24"/>
          <w:szCs w:val="24"/>
          <w:lang w:val="en-GB" w:eastAsia="en-GB"/>
        </w:rPr>
        <w:t xml:space="preserve">-10), чија је на волумену заснована густина енергије 37.5 </w:t>
      </w:r>
      <w:r>
        <w:rPr>
          <w:rFonts w:ascii="Times New Roman" w:eastAsia="Times New Roman" w:hAnsi="Times New Roman" w:cs="Times New Roman"/>
          <w:sz w:val="24"/>
          <w:szCs w:val="24"/>
          <w:lang w:val="en-GB" w:eastAsia="en-GB"/>
        </w:rPr>
        <w:t>GJ</w:t>
      </w:r>
      <w:r w:rsidRPr="00D91697">
        <w:rPr>
          <w:rFonts w:ascii="Times New Roman" w:eastAsia="Times New Roman" w:hAnsi="Times New Roman" w:cs="Times New Roman"/>
          <w:sz w:val="24"/>
          <w:szCs w:val="24"/>
          <w:lang w:val="en-GB" w:eastAsia="en-GB"/>
        </w:rPr>
        <w:t xml:space="preserve"> по кубном метру или већа, мерена на 293 К (20</w:t>
      </w:r>
      <w:r w:rsidRPr="006F6D18">
        <w:rPr>
          <w:rFonts w:ascii="Times New Roman" w:eastAsia="Times New Roman" w:hAnsi="Times New Roman" w:cs="Times New Roman"/>
          <w:sz w:val="24"/>
          <w:szCs w:val="24"/>
          <w:vertAlign w:val="superscript"/>
          <w:lang w:val="en-GB" w:eastAsia="en-GB"/>
        </w:rPr>
        <w:t>о</w:t>
      </w:r>
      <w:r w:rsidRPr="00D91697">
        <w:rPr>
          <w:rFonts w:ascii="Times New Roman" w:eastAsia="Times New Roman" w:hAnsi="Times New Roman" w:cs="Times New Roman"/>
          <w:sz w:val="24"/>
          <w:szCs w:val="24"/>
          <w:lang w:val="en-GB" w:eastAsia="en-GB"/>
        </w:rPr>
        <w:t xml:space="preserve">C) и атмосферском притиску од једне атмосфере (101.325 </w:t>
      </w:r>
      <w:r>
        <w:rPr>
          <w:rFonts w:ascii="Times New Roman" w:eastAsia="Times New Roman" w:hAnsi="Times New Roman" w:cs="Times New Roman"/>
          <w:sz w:val="24"/>
          <w:szCs w:val="24"/>
          <w:lang w:val="en-GB" w:eastAsia="en-GB"/>
        </w:rPr>
        <w:t>kPa</w:t>
      </w:r>
      <w:r w:rsidRPr="00D91697">
        <w:rPr>
          <w:rFonts w:ascii="Times New Roman" w:eastAsia="Times New Roman" w:hAnsi="Times New Roman" w:cs="Times New Roman"/>
          <w:sz w:val="24"/>
          <w:szCs w:val="24"/>
          <w:lang w:val="en-GB" w:eastAsia="en-GB"/>
        </w:rPr>
        <w:t xml:space="preserve">); </w:t>
      </w:r>
    </w:p>
    <w:p w14:paraId="31776958" w14:textId="77777777" w:rsidR="00D52AF5" w:rsidRPr="006F6D18"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6F6D18">
        <w:rPr>
          <w:rFonts w:ascii="Times New Roman" w:eastAsia="Times New Roman" w:hAnsi="Times New Roman" w:cs="Times New Roman"/>
          <w:i/>
          <w:iCs/>
          <w:sz w:val="24"/>
          <w:szCs w:val="24"/>
          <w:u w:val="single"/>
          <w:lang w:val="en-GB" w:eastAsia="en-GB"/>
        </w:rPr>
        <w:t>Напомена</w:t>
      </w:r>
      <w:r w:rsidRPr="006F6D18">
        <w:rPr>
          <w:rFonts w:ascii="Times New Roman" w:eastAsia="Times New Roman" w:hAnsi="Times New Roman" w:cs="Times New Roman"/>
          <w:i/>
          <w:iCs/>
          <w:sz w:val="24"/>
          <w:szCs w:val="24"/>
          <w:lang w:val="en-GB" w:eastAsia="en-GB"/>
        </w:rPr>
        <w:t xml:space="preserve">: </w:t>
      </w:r>
      <w:r w:rsidRPr="006F6D18">
        <w:rPr>
          <w:rFonts w:ascii="Times New Roman" w:eastAsia="Times New Roman" w:hAnsi="Times New Roman" w:cs="Times New Roman"/>
          <w:i/>
          <w:iCs/>
          <w:sz w:val="24"/>
          <w:szCs w:val="24"/>
          <w:lang w:val="en-GB" w:eastAsia="en-GB"/>
        </w:rPr>
        <w:tab/>
        <w:t xml:space="preserve">Тачка 8.в.10.б. се не примењује се на фосилно рафинирана горива или биогорива, или горива за моторе сертификоване за употребу у цивилном ваздухопловству. </w:t>
      </w:r>
    </w:p>
    <w:p w14:paraId="4D111E9F"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11.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Пиротехничке смесе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 пирофорни материјали, како следи: </w:t>
      </w:r>
    </w:p>
    <w:p w14:paraId="24D0A8CF"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Пиротехничке смесе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пирофорни материјали специјално формулисани да побољшају или контролишу производњу енергије зрачења у било ком делу </w:t>
      </w:r>
      <w:r>
        <w:rPr>
          <w:rFonts w:ascii="Times New Roman" w:eastAsia="Times New Roman" w:hAnsi="Times New Roman" w:cs="Times New Roman"/>
          <w:sz w:val="24"/>
          <w:szCs w:val="24"/>
          <w:lang w:val="en-GB" w:eastAsia="en-GB"/>
        </w:rPr>
        <w:t>IR</w:t>
      </w:r>
      <w:r w:rsidRPr="00D91697">
        <w:rPr>
          <w:rFonts w:ascii="Times New Roman" w:eastAsia="Times New Roman" w:hAnsi="Times New Roman" w:cs="Times New Roman"/>
          <w:sz w:val="24"/>
          <w:szCs w:val="24"/>
          <w:lang w:val="en-GB" w:eastAsia="en-GB"/>
        </w:rPr>
        <w:t xml:space="preserve"> спектра; </w:t>
      </w:r>
    </w:p>
    <w:p w14:paraId="73E8C804"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Смеше магнезијума, политетрафлуороетилена (</w:t>
      </w:r>
      <w:r>
        <w:rPr>
          <w:rFonts w:ascii="Times New Roman" w:eastAsia="Times New Roman" w:hAnsi="Times New Roman" w:cs="Times New Roman"/>
          <w:sz w:val="24"/>
          <w:szCs w:val="24"/>
          <w:lang w:val="en-GB" w:eastAsia="en-GB"/>
        </w:rPr>
        <w:t>PTFE</w:t>
      </w:r>
      <w:r w:rsidRPr="00D91697">
        <w:rPr>
          <w:rFonts w:ascii="Times New Roman" w:eastAsia="Times New Roman" w:hAnsi="Times New Roman" w:cs="Times New Roman"/>
          <w:sz w:val="24"/>
          <w:szCs w:val="24"/>
          <w:lang w:val="en-GB" w:eastAsia="en-GB"/>
        </w:rPr>
        <w:t xml:space="preserve">) и винилидин дифлуорид-хексафлуоропропилен кополимер (нпр. </w:t>
      </w:r>
      <w:r>
        <w:rPr>
          <w:rFonts w:ascii="Times New Roman" w:eastAsia="Times New Roman" w:hAnsi="Times New Roman" w:cs="Times New Roman"/>
          <w:sz w:val="24"/>
          <w:szCs w:val="24"/>
          <w:lang w:val="en-GB" w:eastAsia="en-GB"/>
        </w:rPr>
        <w:t>MTV</w:t>
      </w:r>
      <w:r w:rsidRPr="00D91697">
        <w:rPr>
          <w:rFonts w:ascii="Times New Roman" w:eastAsia="Times New Roman" w:hAnsi="Times New Roman" w:cs="Times New Roman"/>
          <w:sz w:val="24"/>
          <w:szCs w:val="24"/>
          <w:lang w:val="en-GB" w:eastAsia="en-GB"/>
        </w:rPr>
        <w:t xml:space="preserve">); </w:t>
      </w:r>
    </w:p>
    <w:p w14:paraId="444E31D8"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12.</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 Горивске смеше,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пиротехничке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смеше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енергетски материјали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који нису наведени на другом месту у тачки 8., а који поседују све што следи: </w:t>
      </w:r>
    </w:p>
    <w:p w14:paraId="06DB16F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Садржај већи од 0,5 % честица неких од следећих: </w:t>
      </w:r>
    </w:p>
    <w:p w14:paraId="1E0DDADA"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Алуминијум; </w:t>
      </w:r>
    </w:p>
    <w:p w14:paraId="1491A91A"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Берилијум; </w:t>
      </w:r>
    </w:p>
    <w:p w14:paraId="3310FDFF"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Бор; </w:t>
      </w:r>
    </w:p>
    <w:p w14:paraId="2DECF847"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Цирконијум; </w:t>
      </w:r>
    </w:p>
    <w:p w14:paraId="76FD910F"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Магнезијум; </w:t>
      </w:r>
      <w:r w:rsidRPr="006F6D18">
        <w:rPr>
          <w:rFonts w:ascii="Times New Roman" w:eastAsia="Times New Roman" w:hAnsi="Times New Roman" w:cs="Times New Roman"/>
          <w:sz w:val="24"/>
          <w:szCs w:val="24"/>
          <w:u w:val="single"/>
          <w:lang w:val="en-GB" w:eastAsia="en-GB"/>
        </w:rPr>
        <w:t>или</w:t>
      </w:r>
      <w:r w:rsidRPr="00D91697">
        <w:rPr>
          <w:rFonts w:ascii="Times New Roman" w:eastAsia="Times New Roman" w:hAnsi="Times New Roman" w:cs="Times New Roman"/>
          <w:sz w:val="24"/>
          <w:szCs w:val="24"/>
          <w:lang w:val="en-GB" w:eastAsia="en-GB"/>
        </w:rPr>
        <w:t xml:space="preserve"> </w:t>
      </w:r>
    </w:p>
    <w:p w14:paraId="78B2E169"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Титанијум; </w:t>
      </w:r>
    </w:p>
    <w:p w14:paraId="017E67D1"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Честице наведене у тачки 8.в.12.а. величине мање од 200 </w:t>
      </w:r>
      <w:r>
        <w:rPr>
          <w:rFonts w:ascii="Times New Roman" w:eastAsia="Times New Roman" w:hAnsi="Times New Roman" w:cs="Times New Roman"/>
          <w:sz w:val="24"/>
          <w:szCs w:val="24"/>
          <w:lang w:val="en-GB" w:eastAsia="en-GB"/>
        </w:rPr>
        <w:t>nm</w:t>
      </w:r>
      <w:r w:rsidRPr="00D91697">
        <w:rPr>
          <w:rFonts w:ascii="Times New Roman" w:eastAsia="Times New Roman" w:hAnsi="Times New Roman" w:cs="Times New Roman"/>
          <w:sz w:val="24"/>
          <w:szCs w:val="24"/>
          <w:lang w:val="en-GB" w:eastAsia="en-GB"/>
        </w:rPr>
        <w:t xml:space="preserve"> у било ком смеру, и </w:t>
      </w:r>
    </w:p>
    <w:p w14:paraId="69617B57"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Честице наведене у тачки 8.в.12.а. са садржајем метала од 60% или већим; </w:t>
      </w:r>
    </w:p>
    <w:p w14:paraId="5BC59E3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6F6D18">
        <w:rPr>
          <w:rFonts w:ascii="Times New Roman" w:eastAsia="Times New Roman" w:hAnsi="Times New Roman" w:cs="Times New Roman"/>
          <w:i/>
          <w:iCs/>
          <w:sz w:val="24"/>
          <w:szCs w:val="24"/>
          <w:u w:val="single"/>
          <w:lang w:val="en-GB" w:eastAsia="en-GB"/>
        </w:rPr>
        <w:t>Напомена:</w:t>
      </w:r>
      <w:r w:rsidRPr="006F6D18">
        <w:rPr>
          <w:rFonts w:ascii="Times New Roman" w:eastAsia="Times New Roman" w:hAnsi="Times New Roman" w:cs="Times New Roman"/>
          <w:i/>
          <w:iCs/>
          <w:sz w:val="24"/>
          <w:szCs w:val="24"/>
          <w:lang w:val="en-GB" w:eastAsia="en-GB"/>
        </w:rPr>
        <w:t xml:space="preserve"> </w:t>
      </w:r>
      <w:r w:rsidRPr="006F6D18">
        <w:rPr>
          <w:rFonts w:ascii="Times New Roman" w:eastAsia="Times New Roman" w:hAnsi="Times New Roman" w:cs="Times New Roman"/>
          <w:i/>
          <w:iCs/>
          <w:sz w:val="24"/>
          <w:szCs w:val="24"/>
          <w:lang w:val="en-GB" w:eastAsia="en-GB"/>
        </w:rPr>
        <w:tab/>
        <w:t>Тачка 8.в.12. укључује термите</w:t>
      </w:r>
      <w:r w:rsidRPr="00D91697">
        <w:rPr>
          <w:rFonts w:ascii="Times New Roman" w:eastAsia="Times New Roman" w:hAnsi="Times New Roman" w:cs="Times New Roman"/>
          <w:sz w:val="24"/>
          <w:szCs w:val="24"/>
          <w:lang w:val="en-GB" w:eastAsia="en-GB"/>
        </w:rPr>
        <w:t xml:space="preserve">. </w:t>
      </w:r>
    </w:p>
    <w:p w14:paraId="4753483F"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Оксидатори, како следи, те њихове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смеше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61076F6D"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ADN</w:t>
      </w:r>
      <w:r w:rsidRPr="00D91697">
        <w:rPr>
          <w:rFonts w:ascii="Times New Roman" w:eastAsia="Times New Roman" w:hAnsi="Times New Roman" w:cs="Times New Roman"/>
          <w:sz w:val="24"/>
          <w:szCs w:val="24"/>
          <w:lang w:val="en-GB" w:eastAsia="en-GB"/>
        </w:rPr>
        <w:t xml:space="preserve"> (амонијум динитрамид или </w:t>
      </w:r>
      <w:r>
        <w:rPr>
          <w:rFonts w:ascii="Times New Roman" w:eastAsia="Times New Roman" w:hAnsi="Times New Roman" w:cs="Times New Roman"/>
          <w:sz w:val="24"/>
          <w:szCs w:val="24"/>
          <w:lang w:val="en-GB" w:eastAsia="en-GB"/>
        </w:rPr>
        <w:t>CP</w:t>
      </w:r>
      <w:r w:rsidRPr="00D91697">
        <w:rPr>
          <w:rFonts w:ascii="Times New Roman" w:eastAsia="Times New Roman" w:hAnsi="Times New Roman" w:cs="Times New Roman"/>
          <w:sz w:val="24"/>
          <w:szCs w:val="24"/>
          <w:lang w:val="en-GB" w:eastAsia="en-GB"/>
        </w:rPr>
        <w:t xml:space="preserve"> 12)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140456-78-6); </w:t>
      </w:r>
    </w:p>
    <w:p w14:paraId="754AA0EE"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2. </w:t>
      </w:r>
      <w:r>
        <w:rPr>
          <w:rFonts w:ascii="Times New Roman" w:eastAsia="Times New Roman" w:hAnsi="Times New Roman" w:cs="Times New Roman"/>
          <w:sz w:val="24"/>
          <w:szCs w:val="24"/>
          <w:lang w:val="en-GB" w:eastAsia="en-GB"/>
        </w:rPr>
        <w:tab/>
        <w:t xml:space="preserve">AP </w:t>
      </w:r>
      <w:r w:rsidRPr="00D91697">
        <w:rPr>
          <w:rFonts w:ascii="Times New Roman" w:eastAsia="Times New Roman" w:hAnsi="Times New Roman" w:cs="Times New Roman"/>
          <w:sz w:val="24"/>
          <w:szCs w:val="24"/>
          <w:lang w:val="en-GB" w:eastAsia="en-GB"/>
        </w:rPr>
        <w:t>(амонијум перхлорат)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7790-98-9); </w:t>
      </w:r>
    </w:p>
    <w:p w14:paraId="4B0CBFB9"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Смеше састављене од флуора и било којег од следећих састојака: </w:t>
      </w:r>
    </w:p>
    <w:p w14:paraId="43240063"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Остали халогени; </w:t>
      </w:r>
    </w:p>
    <w:p w14:paraId="572FAA2F"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Кисеоник; или </w:t>
      </w:r>
    </w:p>
    <w:p w14:paraId="5AA0AD35"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Азот; </w:t>
      </w:r>
    </w:p>
    <w:p w14:paraId="6121A5D1" w14:textId="77777777" w:rsidR="00D52AF5" w:rsidRPr="006F6D18" w:rsidRDefault="00D52AF5" w:rsidP="00D52AF5">
      <w:pPr>
        <w:spacing w:before="100" w:beforeAutospacing="1" w:after="100" w:afterAutospacing="1" w:line="240" w:lineRule="auto"/>
        <w:ind w:left="3600" w:hanging="1440"/>
        <w:rPr>
          <w:rFonts w:ascii="Times New Roman" w:eastAsia="Times New Roman" w:hAnsi="Times New Roman" w:cs="Times New Roman"/>
          <w:i/>
          <w:iCs/>
          <w:sz w:val="24"/>
          <w:szCs w:val="24"/>
          <w:lang w:val="en-GB" w:eastAsia="en-GB"/>
        </w:rPr>
      </w:pPr>
      <w:r w:rsidRPr="006F6D18">
        <w:rPr>
          <w:rFonts w:ascii="Times New Roman" w:eastAsia="Times New Roman" w:hAnsi="Times New Roman" w:cs="Times New Roman"/>
          <w:i/>
          <w:iCs/>
          <w:sz w:val="24"/>
          <w:szCs w:val="24"/>
          <w:u w:val="single"/>
          <w:lang w:val="en-GB" w:eastAsia="en-GB"/>
        </w:rPr>
        <w:t>Напомена 1</w:t>
      </w:r>
      <w:r w:rsidRPr="006F6D18">
        <w:rPr>
          <w:rFonts w:ascii="Times New Roman" w:eastAsia="Times New Roman" w:hAnsi="Times New Roman" w:cs="Times New Roman"/>
          <w:i/>
          <w:iCs/>
          <w:sz w:val="24"/>
          <w:szCs w:val="24"/>
          <w:lang w:val="en-GB" w:eastAsia="en-GB"/>
        </w:rPr>
        <w:t xml:space="preserve">: </w:t>
      </w:r>
      <w:r w:rsidRPr="006F6D18">
        <w:rPr>
          <w:rFonts w:ascii="Times New Roman" w:eastAsia="Times New Roman" w:hAnsi="Times New Roman" w:cs="Times New Roman"/>
          <w:i/>
          <w:iCs/>
          <w:sz w:val="24"/>
          <w:szCs w:val="24"/>
          <w:lang w:val="en-GB" w:eastAsia="en-GB"/>
        </w:rPr>
        <w:tab/>
        <w:t xml:space="preserve">Тачка 8.г.3. не контролише хлор трифлуорид (CAS 7790-91-2). </w:t>
      </w:r>
    </w:p>
    <w:p w14:paraId="62E31B6A" w14:textId="77777777" w:rsidR="00D52AF5" w:rsidRPr="006F6D18" w:rsidRDefault="00D52AF5" w:rsidP="00D52AF5">
      <w:pPr>
        <w:spacing w:before="100" w:beforeAutospacing="1" w:after="100" w:afterAutospacing="1" w:line="240" w:lineRule="auto"/>
        <w:ind w:left="3600" w:hanging="1440"/>
        <w:rPr>
          <w:rFonts w:ascii="Times New Roman" w:eastAsia="Times New Roman" w:hAnsi="Times New Roman" w:cs="Times New Roman"/>
          <w:i/>
          <w:iCs/>
          <w:sz w:val="24"/>
          <w:szCs w:val="24"/>
          <w:lang w:val="en-GB" w:eastAsia="en-GB"/>
        </w:rPr>
      </w:pPr>
      <w:r w:rsidRPr="006F6D18">
        <w:rPr>
          <w:rFonts w:ascii="Times New Roman" w:eastAsia="Times New Roman" w:hAnsi="Times New Roman" w:cs="Times New Roman"/>
          <w:i/>
          <w:iCs/>
          <w:sz w:val="24"/>
          <w:szCs w:val="24"/>
          <w:u w:val="single"/>
          <w:lang w:val="en-GB" w:eastAsia="en-GB"/>
        </w:rPr>
        <w:t>Напомена 2</w:t>
      </w:r>
      <w:r w:rsidRPr="006F6D18">
        <w:rPr>
          <w:rFonts w:ascii="Times New Roman" w:eastAsia="Times New Roman" w:hAnsi="Times New Roman" w:cs="Times New Roman"/>
          <w:i/>
          <w:iCs/>
          <w:sz w:val="24"/>
          <w:szCs w:val="24"/>
          <w:lang w:val="en-GB" w:eastAsia="en-GB"/>
        </w:rPr>
        <w:t xml:space="preserve">: </w:t>
      </w:r>
      <w:r w:rsidRPr="006F6D18">
        <w:rPr>
          <w:rFonts w:ascii="Times New Roman" w:eastAsia="Times New Roman" w:hAnsi="Times New Roman" w:cs="Times New Roman"/>
          <w:i/>
          <w:iCs/>
          <w:sz w:val="24"/>
          <w:szCs w:val="24"/>
          <w:lang w:val="en-GB" w:eastAsia="en-GB"/>
        </w:rPr>
        <w:tab/>
        <w:t xml:space="preserve">Тачка 8.г.3. не контролише азотни трифлорид (CAS 7783-54-2) у гасовитом стању. </w:t>
      </w:r>
    </w:p>
    <w:p w14:paraId="3D9F9F34" w14:textId="77777777" w:rsidR="00D52AF5" w:rsidRPr="00D91697" w:rsidRDefault="00D52AF5" w:rsidP="00D52AF5">
      <w:pPr>
        <w:spacing w:before="100" w:beforeAutospacing="1" w:after="100" w:afterAutospacing="1" w:line="240" w:lineRule="auto"/>
        <w:ind w:left="3600" w:hanging="1440"/>
        <w:rPr>
          <w:rFonts w:ascii="Times New Roman" w:eastAsia="Times New Roman" w:hAnsi="Times New Roman" w:cs="Times New Roman"/>
          <w:sz w:val="24"/>
          <w:szCs w:val="24"/>
          <w:lang w:val="en-GB" w:eastAsia="en-GB"/>
        </w:rPr>
      </w:pPr>
      <w:r w:rsidRPr="006F6D18">
        <w:rPr>
          <w:rFonts w:ascii="Times New Roman" w:eastAsia="Times New Roman" w:hAnsi="Times New Roman" w:cs="Times New Roman"/>
          <w:i/>
          <w:iCs/>
          <w:sz w:val="24"/>
          <w:szCs w:val="24"/>
          <w:u w:val="single"/>
          <w:lang w:val="en-GB" w:eastAsia="en-GB"/>
        </w:rPr>
        <w:t>Напомена 3</w:t>
      </w:r>
      <w:r w:rsidRPr="006F6D18">
        <w:rPr>
          <w:rFonts w:ascii="Times New Roman" w:eastAsia="Times New Roman" w:hAnsi="Times New Roman" w:cs="Times New Roman"/>
          <w:i/>
          <w:iCs/>
          <w:sz w:val="24"/>
          <w:szCs w:val="24"/>
          <w:lang w:val="en-GB" w:eastAsia="en-GB"/>
        </w:rPr>
        <w:t xml:space="preserve">: </w:t>
      </w:r>
      <w:r w:rsidRPr="006F6D18">
        <w:rPr>
          <w:rFonts w:ascii="Times New Roman" w:eastAsia="Times New Roman" w:hAnsi="Times New Roman" w:cs="Times New Roman"/>
          <w:i/>
          <w:iCs/>
          <w:sz w:val="24"/>
          <w:szCs w:val="24"/>
          <w:lang w:val="en-GB" w:eastAsia="en-GB"/>
        </w:rPr>
        <w:tab/>
        <w:t xml:space="preserve">Тачка 8.г.3. не контролише јод пентафлуорид (CAS 7783-66-6). </w:t>
      </w:r>
    </w:p>
    <w:p w14:paraId="2FAB64BC"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t>DNAD</w:t>
      </w:r>
      <w:r w:rsidRPr="00D91697">
        <w:rPr>
          <w:rFonts w:ascii="Times New Roman" w:eastAsia="Times New Roman" w:hAnsi="Times New Roman" w:cs="Times New Roman"/>
          <w:sz w:val="24"/>
          <w:szCs w:val="24"/>
          <w:lang w:val="en-GB" w:eastAsia="en-GB"/>
        </w:rPr>
        <w:t xml:space="preserve"> (1,3-динитро-1,3-диазетидин)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78246-06-7); </w:t>
      </w:r>
    </w:p>
    <w:p w14:paraId="5D4447C7"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t>HAN</w:t>
      </w:r>
      <w:r w:rsidRPr="00D91697">
        <w:rPr>
          <w:rFonts w:ascii="Times New Roman" w:eastAsia="Times New Roman" w:hAnsi="Times New Roman" w:cs="Times New Roman"/>
          <w:sz w:val="24"/>
          <w:szCs w:val="24"/>
          <w:lang w:val="en-GB" w:eastAsia="en-GB"/>
        </w:rPr>
        <w:t xml:space="preserve"> (хидроксиламонијум нитрат)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13465-08-2); </w:t>
      </w:r>
    </w:p>
    <w:p w14:paraId="1F828213"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t>HAP</w:t>
      </w:r>
      <w:r w:rsidRPr="00D91697">
        <w:rPr>
          <w:rFonts w:ascii="Times New Roman" w:eastAsia="Times New Roman" w:hAnsi="Times New Roman" w:cs="Times New Roman"/>
          <w:sz w:val="24"/>
          <w:szCs w:val="24"/>
          <w:lang w:val="en-GB" w:eastAsia="en-GB"/>
        </w:rPr>
        <w:t xml:space="preserve"> (хидроксиламонијум перхлорат)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15588-62-2); </w:t>
      </w:r>
    </w:p>
    <w:p w14:paraId="6CC4D224"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r>
        <w:rPr>
          <w:rFonts w:ascii="Times New Roman" w:eastAsia="Times New Roman" w:hAnsi="Times New Roman" w:cs="Times New Roman"/>
          <w:sz w:val="24"/>
          <w:szCs w:val="24"/>
          <w:lang w:val="en-GB" w:eastAsia="en-GB"/>
        </w:rPr>
        <w:tab/>
        <w:t>HNF</w:t>
      </w:r>
      <w:r w:rsidRPr="00D91697">
        <w:rPr>
          <w:rFonts w:ascii="Times New Roman" w:eastAsia="Times New Roman" w:hAnsi="Times New Roman" w:cs="Times New Roman"/>
          <w:sz w:val="24"/>
          <w:szCs w:val="24"/>
          <w:lang w:val="en-GB" w:eastAsia="en-GB"/>
        </w:rPr>
        <w:t xml:space="preserve"> (хидразинијум нитроформат)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20773-28-8); </w:t>
      </w:r>
    </w:p>
    <w:p w14:paraId="55BE949B"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Хидразин нитрат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37836-27-4); </w:t>
      </w:r>
    </w:p>
    <w:p w14:paraId="0B57DCF2"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9.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Хидразин перхлорат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27978-54-7); </w:t>
      </w:r>
    </w:p>
    <w:p w14:paraId="44C3F333"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10.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Течни оксидатори који су састављени од или који садрже инхибирану црвену запаљиву азотну киселину (</w:t>
      </w:r>
      <w:r>
        <w:rPr>
          <w:rFonts w:ascii="Times New Roman" w:eastAsia="Times New Roman" w:hAnsi="Times New Roman" w:cs="Times New Roman"/>
          <w:sz w:val="24"/>
          <w:szCs w:val="24"/>
          <w:lang w:val="en-GB" w:eastAsia="en-GB"/>
        </w:rPr>
        <w:t>IRFNA</w:t>
      </w:r>
      <w:r w:rsidRPr="00D91697">
        <w:rPr>
          <w:rFonts w:ascii="Times New Roman" w:eastAsia="Times New Roman" w:hAnsi="Times New Roman" w:cs="Times New Roman"/>
          <w:sz w:val="24"/>
          <w:szCs w:val="24"/>
          <w:lang w:val="en-GB" w:eastAsia="en-GB"/>
        </w:rPr>
        <w:t>)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8007-58-7); </w:t>
      </w:r>
    </w:p>
    <w:p w14:paraId="2C55C9B7" w14:textId="77777777" w:rsidR="00D52AF5" w:rsidRPr="006F6D18" w:rsidRDefault="00D52AF5" w:rsidP="00D52AF5">
      <w:pPr>
        <w:spacing w:before="100" w:beforeAutospacing="1" w:after="100" w:afterAutospacing="1" w:line="240" w:lineRule="auto"/>
        <w:ind w:left="3600" w:hanging="1440"/>
        <w:rPr>
          <w:rFonts w:ascii="Times New Roman" w:eastAsia="Times New Roman" w:hAnsi="Times New Roman" w:cs="Times New Roman"/>
          <w:i/>
          <w:iCs/>
          <w:sz w:val="24"/>
          <w:szCs w:val="24"/>
          <w:lang w:val="en-GB" w:eastAsia="en-GB"/>
        </w:rPr>
      </w:pPr>
      <w:r w:rsidRPr="006F6D18">
        <w:rPr>
          <w:rFonts w:ascii="Times New Roman" w:eastAsia="Times New Roman" w:hAnsi="Times New Roman" w:cs="Times New Roman"/>
          <w:i/>
          <w:iCs/>
          <w:sz w:val="24"/>
          <w:szCs w:val="24"/>
          <w:u w:val="single"/>
          <w:lang w:val="en-GB" w:eastAsia="en-GB"/>
        </w:rPr>
        <w:t>Напомена</w:t>
      </w:r>
      <w:r w:rsidRPr="006F6D18">
        <w:rPr>
          <w:rFonts w:ascii="Times New Roman" w:eastAsia="Times New Roman" w:hAnsi="Times New Roman" w:cs="Times New Roman"/>
          <w:i/>
          <w:iCs/>
          <w:sz w:val="24"/>
          <w:szCs w:val="24"/>
          <w:lang w:val="en-GB" w:eastAsia="en-GB"/>
        </w:rPr>
        <w:t xml:space="preserve">: </w:t>
      </w:r>
      <w:r w:rsidRPr="006F6D18">
        <w:rPr>
          <w:rFonts w:ascii="Times New Roman" w:eastAsia="Times New Roman" w:hAnsi="Times New Roman" w:cs="Times New Roman"/>
          <w:i/>
          <w:iCs/>
          <w:sz w:val="24"/>
          <w:szCs w:val="24"/>
          <w:lang w:val="en-GB" w:eastAsia="en-GB"/>
        </w:rPr>
        <w:tab/>
        <w:t xml:space="preserve">8.г.10. не контролише неинхибирану запаљиву азотну киселину. </w:t>
      </w:r>
    </w:p>
    <w:p w14:paraId="72283151"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Везива, пластификатори, мономери, полимери, како следи: </w:t>
      </w:r>
    </w:p>
    <w:p w14:paraId="0AF8E757"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AMMO</w:t>
      </w:r>
      <w:r w:rsidRPr="00D91697">
        <w:rPr>
          <w:rFonts w:ascii="Times New Roman" w:eastAsia="Times New Roman" w:hAnsi="Times New Roman" w:cs="Times New Roman"/>
          <w:sz w:val="24"/>
          <w:szCs w:val="24"/>
          <w:lang w:val="en-GB" w:eastAsia="en-GB"/>
        </w:rPr>
        <w:t xml:space="preserve"> (азидометилметилоксетан и његови полимери)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90683-29-7) (види такође 8.е.1. за његове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прекурсоре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09CFB246"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t>BAMO</w:t>
      </w:r>
      <w:r w:rsidRPr="00D91697">
        <w:rPr>
          <w:rFonts w:ascii="Times New Roman" w:eastAsia="Times New Roman" w:hAnsi="Times New Roman" w:cs="Times New Roman"/>
          <w:sz w:val="24"/>
          <w:szCs w:val="24"/>
          <w:lang w:val="en-GB" w:eastAsia="en-GB"/>
        </w:rPr>
        <w:t xml:space="preserve"> (3,3-бис(азидометил)оксетан и његови полимери) (</w:t>
      </w:r>
      <w:r>
        <w:rPr>
          <w:rFonts w:ascii="Times New Roman" w:eastAsia="Times New Roman" w:hAnsi="Times New Roman" w:cs="Times New Roman"/>
          <w:sz w:val="24"/>
          <w:szCs w:val="24"/>
          <w:lang w:val="en-GB" w:eastAsia="en-GB"/>
        </w:rPr>
        <w:t xml:space="preserve">CAS </w:t>
      </w:r>
      <w:r w:rsidRPr="00D91697">
        <w:rPr>
          <w:rFonts w:ascii="Times New Roman" w:eastAsia="Times New Roman" w:hAnsi="Times New Roman" w:cs="Times New Roman"/>
          <w:sz w:val="24"/>
          <w:szCs w:val="24"/>
          <w:lang w:val="en-GB" w:eastAsia="en-GB"/>
        </w:rPr>
        <w:t xml:space="preserve">17607-20-4) (види такође 8.е.1. за његове </w:t>
      </w:r>
      <w:r w:rsidRPr="00C14D62">
        <w:rPr>
          <w:rFonts w:ascii="Times New Roman" w:eastAsia="Times New Roman" w:hAnsi="Times New Roman" w:cs="Times New Roman"/>
          <w:sz w:val="24"/>
          <w:szCs w:val="24"/>
          <w:lang w:val="en-GB" w:eastAsia="en-GB"/>
        </w:rPr>
        <w:t>„прекурсоре”</w:t>
      </w:r>
      <w:r w:rsidRPr="00D91697">
        <w:rPr>
          <w:rFonts w:ascii="Times New Roman" w:eastAsia="Times New Roman" w:hAnsi="Times New Roman" w:cs="Times New Roman"/>
          <w:sz w:val="24"/>
          <w:szCs w:val="24"/>
          <w:lang w:val="en-GB" w:eastAsia="en-GB"/>
        </w:rPr>
        <w:t xml:space="preserve">); </w:t>
      </w:r>
    </w:p>
    <w:p w14:paraId="7FF6EDB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t>BDNPA</w:t>
      </w:r>
      <w:r w:rsidRPr="00D91697">
        <w:rPr>
          <w:rFonts w:ascii="Times New Roman" w:eastAsia="Times New Roman" w:hAnsi="Times New Roman" w:cs="Times New Roman"/>
          <w:sz w:val="24"/>
          <w:szCs w:val="24"/>
          <w:lang w:val="en-GB" w:eastAsia="en-GB"/>
        </w:rPr>
        <w:t xml:space="preserve"> (бис (2,2-динитропропил)ацетал)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5108-69-0); </w:t>
      </w:r>
    </w:p>
    <w:p w14:paraId="3F0A477E"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4. </w:t>
      </w:r>
      <w:r>
        <w:rPr>
          <w:rFonts w:ascii="Times New Roman" w:eastAsia="Times New Roman" w:hAnsi="Times New Roman" w:cs="Times New Roman"/>
          <w:sz w:val="24"/>
          <w:szCs w:val="24"/>
          <w:lang w:val="en-GB" w:eastAsia="en-GB"/>
        </w:rPr>
        <w:tab/>
        <w:t>BDNPF</w:t>
      </w:r>
      <w:r w:rsidRPr="00D91697">
        <w:rPr>
          <w:rFonts w:ascii="Times New Roman" w:eastAsia="Times New Roman" w:hAnsi="Times New Roman" w:cs="Times New Roman"/>
          <w:sz w:val="24"/>
          <w:szCs w:val="24"/>
          <w:lang w:val="en-GB" w:eastAsia="en-GB"/>
        </w:rPr>
        <w:t xml:space="preserve"> (бис (2,2-динитропропил)формал)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5917-61-3); </w:t>
      </w:r>
    </w:p>
    <w:p w14:paraId="086587AA"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t>BTTN</w:t>
      </w:r>
      <w:r w:rsidRPr="00D91697">
        <w:rPr>
          <w:rFonts w:ascii="Times New Roman" w:eastAsia="Times New Roman" w:hAnsi="Times New Roman" w:cs="Times New Roman"/>
          <w:sz w:val="24"/>
          <w:szCs w:val="24"/>
          <w:lang w:val="en-GB" w:eastAsia="en-GB"/>
        </w:rPr>
        <w:t xml:space="preserve"> (бутанетриолтринитрат)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6659-60-5) (види такође 8.е.8. за његове </w:t>
      </w:r>
      <w:r w:rsidRPr="00C14D62">
        <w:rPr>
          <w:rFonts w:ascii="Times New Roman" w:eastAsia="Times New Roman" w:hAnsi="Times New Roman" w:cs="Times New Roman"/>
          <w:sz w:val="24"/>
          <w:szCs w:val="24"/>
          <w:lang w:val="en-GB" w:eastAsia="en-GB"/>
        </w:rPr>
        <w:t>„прекурсоре”</w:t>
      </w:r>
      <w:r w:rsidRPr="00D91697">
        <w:rPr>
          <w:rFonts w:ascii="Times New Roman" w:eastAsia="Times New Roman" w:hAnsi="Times New Roman" w:cs="Times New Roman"/>
          <w:sz w:val="24"/>
          <w:szCs w:val="24"/>
          <w:lang w:val="en-GB" w:eastAsia="en-GB"/>
        </w:rPr>
        <w:t xml:space="preserve">); </w:t>
      </w:r>
    </w:p>
    <w:p w14:paraId="3A1244E6"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Енергетски мономери, пластификатори и полимери, посебно формулисани за војну употребу који садрже било које: </w:t>
      </w:r>
    </w:p>
    <w:p w14:paraId="69E9F19C"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Азотне групе; </w:t>
      </w:r>
    </w:p>
    <w:p w14:paraId="4EE6E781"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Азидо групе; </w:t>
      </w:r>
    </w:p>
    <w:p w14:paraId="0B4C270B"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Нитратне групе; </w:t>
      </w:r>
    </w:p>
    <w:p w14:paraId="0382890C"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г.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Нитразне групе; </w:t>
      </w:r>
      <w:r w:rsidRPr="00C14D62">
        <w:rPr>
          <w:rFonts w:ascii="Times New Roman" w:eastAsia="Times New Roman" w:hAnsi="Times New Roman" w:cs="Times New Roman"/>
          <w:sz w:val="24"/>
          <w:szCs w:val="24"/>
          <w:u w:val="single"/>
          <w:lang w:val="en-GB" w:eastAsia="en-GB"/>
        </w:rPr>
        <w:t>или</w:t>
      </w:r>
      <w:r w:rsidRPr="00D91697">
        <w:rPr>
          <w:rFonts w:ascii="Times New Roman" w:eastAsia="Times New Roman" w:hAnsi="Times New Roman" w:cs="Times New Roman"/>
          <w:sz w:val="24"/>
          <w:szCs w:val="24"/>
          <w:lang w:val="en-GB" w:eastAsia="en-GB"/>
        </w:rPr>
        <w:t xml:space="preserve"> </w:t>
      </w:r>
    </w:p>
    <w:p w14:paraId="41D03FBD"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д.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Дифлуороамино групе; </w:t>
      </w:r>
    </w:p>
    <w:p w14:paraId="6D2A2035"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r>
        <w:rPr>
          <w:rFonts w:ascii="Times New Roman" w:eastAsia="Times New Roman" w:hAnsi="Times New Roman" w:cs="Times New Roman"/>
          <w:sz w:val="24"/>
          <w:szCs w:val="24"/>
          <w:lang w:val="en-GB" w:eastAsia="en-GB"/>
        </w:rPr>
        <w:tab/>
        <w:t>FAMAO</w:t>
      </w:r>
      <w:r w:rsidRPr="00D91697">
        <w:rPr>
          <w:rFonts w:ascii="Times New Roman" w:eastAsia="Times New Roman" w:hAnsi="Times New Roman" w:cs="Times New Roman"/>
          <w:sz w:val="24"/>
          <w:szCs w:val="24"/>
          <w:lang w:val="en-GB" w:eastAsia="en-GB"/>
        </w:rPr>
        <w:t xml:space="preserve"> (3-дифлуороаминометил-3-азидометил оксетан) и његови полимери; </w:t>
      </w:r>
    </w:p>
    <w:p w14:paraId="0422765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w:t>
      </w:r>
      <w:r>
        <w:rPr>
          <w:rFonts w:ascii="Times New Roman" w:eastAsia="Times New Roman" w:hAnsi="Times New Roman" w:cs="Times New Roman"/>
          <w:sz w:val="24"/>
          <w:szCs w:val="24"/>
          <w:lang w:val="en-GB" w:eastAsia="en-GB"/>
        </w:rPr>
        <w:tab/>
        <w:t>FEFO</w:t>
      </w:r>
      <w:r w:rsidRPr="00D91697">
        <w:rPr>
          <w:rFonts w:ascii="Times New Roman" w:eastAsia="Times New Roman" w:hAnsi="Times New Roman" w:cs="Times New Roman"/>
          <w:sz w:val="24"/>
          <w:szCs w:val="24"/>
          <w:lang w:val="en-GB" w:eastAsia="en-GB"/>
        </w:rPr>
        <w:t xml:space="preserve"> (бис-(2-флуоро-2,2-динитроетил)формал)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17003-79-1); </w:t>
      </w:r>
    </w:p>
    <w:p w14:paraId="39227611"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9. </w:t>
      </w:r>
      <w:r>
        <w:rPr>
          <w:rFonts w:ascii="Times New Roman" w:eastAsia="Times New Roman" w:hAnsi="Times New Roman" w:cs="Times New Roman"/>
          <w:sz w:val="24"/>
          <w:szCs w:val="24"/>
          <w:lang w:val="en-GB" w:eastAsia="en-GB"/>
        </w:rPr>
        <w:tab/>
        <w:t>FPF</w:t>
      </w:r>
      <w:r w:rsidRPr="00D91697">
        <w:rPr>
          <w:rFonts w:ascii="Times New Roman" w:eastAsia="Times New Roman" w:hAnsi="Times New Roman" w:cs="Times New Roman"/>
          <w:sz w:val="24"/>
          <w:szCs w:val="24"/>
          <w:lang w:val="en-GB" w:eastAsia="en-GB"/>
        </w:rPr>
        <w:t>-1 (поли-2,2,3,3,4,4 хексафлуоропентан-1,5-диол формал)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376-90-9); </w:t>
      </w:r>
    </w:p>
    <w:p w14:paraId="7A18462F"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10. </w:t>
      </w:r>
      <w:r>
        <w:rPr>
          <w:rFonts w:ascii="Times New Roman" w:eastAsia="Times New Roman" w:hAnsi="Times New Roman" w:cs="Times New Roman"/>
          <w:sz w:val="24"/>
          <w:szCs w:val="24"/>
          <w:lang w:val="en-GB" w:eastAsia="en-GB"/>
        </w:rPr>
        <w:tab/>
        <w:t>FPF</w:t>
      </w:r>
      <w:r w:rsidRPr="00D91697">
        <w:rPr>
          <w:rFonts w:ascii="Times New Roman" w:eastAsia="Times New Roman" w:hAnsi="Times New Roman" w:cs="Times New Roman"/>
          <w:sz w:val="24"/>
          <w:szCs w:val="24"/>
          <w:lang w:val="en-GB" w:eastAsia="en-GB"/>
        </w:rPr>
        <w:t xml:space="preserve">-3 (поли-2,4,4,5,5,6,6-хептафлуоро-2 три-флуорометил-3-оксахептан-1,7 -диол формал); </w:t>
      </w:r>
    </w:p>
    <w:p w14:paraId="10497B61"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11. </w:t>
      </w:r>
      <w:r>
        <w:rPr>
          <w:rFonts w:ascii="Times New Roman" w:eastAsia="Times New Roman" w:hAnsi="Times New Roman" w:cs="Times New Roman"/>
          <w:sz w:val="24"/>
          <w:szCs w:val="24"/>
          <w:lang w:val="en-GB" w:eastAsia="en-GB"/>
        </w:rPr>
        <w:tab/>
        <w:t>GAP</w:t>
      </w:r>
      <w:r w:rsidRPr="00D91697">
        <w:rPr>
          <w:rFonts w:ascii="Times New Roman" w:eastAsia="Times New Roman" w:hAnsi="Times New Roman" w:cs="Times New Roman"/>
          <w:sz w:val="24"/>
          <w:szCs w:val="24"/>
          <w:lang w:val="en-GB" w:eastAsia="en-GB"/>
        </w:rPr>
        <w:t xml:space="preserve"> (глицидилазид полимер)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143178-24-9) и његови деривати; </w:t>
      </w:r>
    </w:p>
    <w:p w14:paraId="6E0EE6EB"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12. </w:t>
      </w:r>
      <w:r>
        <w:rPr>
          <w:rFonts w:ascii="Times New Roman" w:eastAsia="Times New Roman" w:hAnsi="Times New Roman" w:cs="Times New Roman"/>
          <w:sz w:val="24"/>
          <w:szCs w:val="24"/>
          <w:lang w:val="en-GB" w:eastAsia="en-GB"/>
        </w:rPr>
        <w:tab/>
        <w:t>HTPB</w:t>
      </w:r>
      <w:r w:rsidRPr="00D91697">
        <w:rPr>
          <w:rFonts w:ascii="Times New Roman" w:eastAsia="Times New Roman" w:hAnsi="Times New Roman" w:cs="Times New Roman"/>
          <w:sz w:val="24"/>
          <w:szCs w:val="24"/>
          <w:lang w:val="en-GB" w:eastAsia="en-GB"/>
        </w:rPr>
        <w:t xml:space="preserve"> (полибутадиен с хидроксил завршецима) с функционалношћу хидроксила једнаком или већом од 2,2 и мањом или једнаком 2,4, хидроксилне вредности мање од 0,77 meq/</w:t>
      </w:r>
      <w:r>
        <w:rPr>
          <w:rFonts w:ascii="Times New Roman" w:eastAsia="Times New Roman" w:hAnsi="Times New Roman" w:cs="Times New Roman"/>
          <w:sz w:val="24"/>
          <w:szCs w:val="24"/>
          <w:lang w:val="en-GB" w:eastAsia="en-GB"/>
        </w:rPr>
        <w:t>g</w:t>
      </w:r>
      <w:r w:rsidRPr="00D91697">
        <w:rPr>
          <w:rFonts w:ascii="Times New Roman" w:eastAsia="Times New Roman" w:hAnsi="Times New Roman" w:cs="Times New Roman"/>
          <w:sz w:val="24"/>
          <w:szCs w:val="24"/>
          <w:lang w:val="en-GB" w:eastAsia="en-GB"/>
        </w:rPr>
        <w:t xml:space="preserve"> и вискозитета на 30 °C мањег од 47 поисе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69102-90-5); </w:t>
      </w:r>
    </w:p>
    <w:p w14:paraId="4CBDA56E"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Алкохолне функционалне групе поли (епихлорохидрин), поли (епихлорохидриндиол) и триол, малих молекуларних тежина (мањих од 10.000), као што следи: </w:t>
      </w:r>
    </w:p>
    <w:p w14:paraId="228041B5"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Поли (епихлорохидриндиол); </w:t>
      </w:r>
    </w:p>
    <w:p w14:paraId="2D6580F1"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Поли (епихлорохидринтриол); </w:t>
      </w:r>
    </w:p>
    <w:p w14:paraId="2A105C44"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14. </w:t>
      </w:r>
      <w:r>
        <w:rPr>
          <w:rFonts w:ascii="Times New Roman" w:eastAsia="Times New Roman" w:hAnsi="Times New Roman" w:cs="Times New Roman"/>
          <w:sz w:val="24"/>
          <w:szCs w:val="24"/>
          <w:lang w:val="en-GB" w:eastAsia="en-GB"/>
        </w:rPr>
        <w:tab/>
        <w:t>NENAs</w:t>
      </w:r>
      <w:r w:rsidRPr="00D91697">
        <w:rPr>
          <w:rFonts w:ascii="Times New Roman" w:eastAsia="Times New Roman" w:hAnsi="Times New Roman" w:cs="Times New Roman"/>
          <w:sz w:val="24"/>
          <w:szCs w:val="24"/>
          <w:lang w:val="en-GB" w:eastAsia="en-GB"/>
        </w:rPr>
        <w:t xml:space="preserve"> (нитратоетилнитрамин једињења)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17096-47-8, 85068- 73-1, 82486-83-7, 82486-82-6 и 85954-06-9); </w:t>
      </w:r>
    </w:p>
    <w:p w14:paraId="50B077D1"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15. </w:t>
      </w:r>
      <w:r>
        <w:rPr>
          <w:rFonts w:ascii="Times New Roman" w:eastAsia="Times New Roman" w:hAnsi="Times New Roman" w:cs="Times New Roman"/>
          <w:sz w:val="24"/>
          <w:szCs w:val="24"/>
          <w:lang w:val="en-GB" w:eastAsia="en-GB"/>
        </w:rPr>
        <w:tab/>
        <w:t>PGN</w:t>
      </w:r>
      <w:r w:rsidRPr="00D91697">
        <w:rPr>
          <w:rFonts w:ascii="Times New Roman" w:eastAsia="Times New Roman" w:hAnsi="Times New Roman" w:cs="Times New Roman"/>
          <w:sz w:val="24"/>
          <w:szCs w:val="24"/>
          <w:lang w:val="en-GB" w:eastAsia="en-GB"/>
        </w:rPr>
        <w:t xml:space="preserve"> (Поли-GLYN, полиглицидилинитрат или поли (нитратометилоксиран)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27814-48-8); </w:t>
      </w:r>
    </w:p>
    <w:p w14:paraId="1CF161F9"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16. </w:t>
      </w:r>
      <w:r>
        <w:rPr>
          <w:rFonts w:ascii="Times New Roman" w:eastAsia="Times New Roman" w:hAnsi="Times New Roman" w:cs="Times New Roman"/>
          <w:sz w:val="24"/>
          <w:szCs w:val="24"/>
          <w:lang w:val="en-GB" w:eastAsia="en-GB"/>
        </w:rPr>
        <w:tab/>
        <w:t>Poli</w:t>
      </w: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NIMMO</w:t>
      </w:r>
      <w:r w:rsidRPr="00D91697">
        <w:rPr>
          <w:rFonts w:ascii="Times New Roman" w:eastAsia="Times New Roman" w:hAnsi="Times New Roman" w:cs="Times New Roman"/>
          <w:sz w:val="24"/>
          <w:szCs w:val="24"/>
          <w:lang w:val="en-GB" w:eastAsia="en-GB"/>
        </w:rPr>
        <w:t xml:space="preserve"> (поли(нитратометилметилоксетан)), </w:t>
      </w:r>
      <w:r>
        <w:rPr>
          <w:rFonts w:ascii="Times New Roman" w:eastAsia="Times New Roman" w:hAnsi="Times New Roman" w:cs="Times New Roman"/>
          <w:sz w:val="24"/>
          <w:szCs w:val="24"/>
          <w:lang w:val="en-GB" w:eastAsia="en-GB"/>
        </w:rPr>
        <w:t>poli</w:t>
      </w: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NMMO</w:t>
      </w:r>
      <w:r w:rsidRPr="00D91697">
        <w:rPr>
          <w:rFonts w:ascii="Times New Roman" w:eastAsia="Times New Roman" w:hAnsi="Times New Roman" w:cs="Times New Roman"/>
          <w:sz w:val="24"/>
          <w:szCs w:val="24"/>
          <w:lang w:val="en-GB" w:eastAsia="en-GB"/>
        </w:rPr>
        <w:t xml:space="preserve"> или поли (3-нитратометил-3-метилоксетан)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84051-81-0); </w:t>
      </w:r>
    </w:p>
    <w:p w14:paraId="7348472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17.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Полинитроортокарбонати; </w:t>
      </w:r>
    </w:p>
    <w:p w14:paraId="36DE77C3"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18. </w:t>
      </w:r>
      <w:r>
        <w:rPr>
          <w:rFonts w:ascii="Times New Roman" w:eastAsia="Times New Roman" w:hAnsi="Times New Roman" w:cs="Times New Roman"/>
          <w:sz w:val="24"/>
          <w:szCs w:val="24"/>
          <w:lang w:val="en-GB" w:eastAsia="en-GB"/>
        </w:rPr>
        <w:tab/>
        <w:t>TVOPA</w:t>
      </w:r>
      <w:r w:rsidRPr="00D91697">
        <w:rPr>
          <w:rFonts w:ascii="Times New Roman" w:eastAsia="Times New Roman" w:hAnsi="Times New Roman" w:cs="Times New Roman"/>
          <w:sz w:val="24"/>
          <w:szCs w:val="24"/>
          <w:lang w:val="en-GB" w:eastAsia="en-GB"/>
        </w:rPr>
        <w:t xml:space="preserve"> (1,2,3-трис[1,2-бис(дифлуороамино)етокси пропан или трис винокси адукт пропана)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53159-39-0). </w:t>
      </w:r>
    </w:p>
    <w:p w14:paraId="0FA55088"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19.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4,5 диазидометил-2-метил-1,2,3-триазол (исо-</w:t>
      </w:r>
      <w:r>
        <w:rPr>
          <w:rFonts w:ascii="Times New Roman" w:eastAsia="Times New Roman" w:hAnsi="Times New Roman" w:cs="Times New Roman"/>
          <w:sz w:val="24"/>
          <w:szCs w:val="24"/>
          <w:lang w:val="en-GB" w:eastAsia="en-GB"/>
        </w:rPr>
        <w:t>DAMTR</w:t>
      </w:r>
      <w:r w:rsidRPr="00D91697">
        <w:rPr>
          <w:rFonts w:ascii="Times New Roman" w:eastAsia="Times New Roman" w:hAnsi="Times New Roman" w:cs="Times New Roman"/>
          <w:sz w:val="24"/>
          <w:szCs w:val="24"/>
          <w:lang w:val="en-GB" w:eastAsia="en-GB"/>
        </w:rPr>
        <w:t xml:space="preserve">); </w:t>
      </w:r>
    </w:p>
    <w:p w14:paraId="540F18F8"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20. </w:t>
      </w:r>
      <w:r>
        <w:rPr>
          <w:rFonts w:ascii="Times New Roman" w:eastAsia="Times New Roman" w:hAnsi="Times New Roman" w:cs="Times New Roman"/>
          <w:sz w:val="24"/>
          <w:szCs w:val="24"/>
          <w:lang w:val="en-GB" w:eastAsia="en-GB"/>
        </w:rPr>
        <w:tab/>
        <w:t>PNO</w:t>
      </w:r>
      <w:r w:rsidRPr="00D91697">
        <w:rPr>
          <w:rFonts w:ascii="Times New Roman" w:eastAsia="Times New Roman" w:hAnsi="Times New Roman" w:cs="Times New Roman"/>
          <w:sz w:val="24"/>
          <w:szCs w:val="24"/>
          <w:lang w:val="en-GB" w:eastAsia="en-GB"/>
        </w:rPr>
        <w:t xml:space="preserve"> (поли(3-нитрато оксетан)); </w:t>
      </w:r>
    </w:p>
    <w:p w14:paraId="623DB85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21. </w:t>
      </w:r>
      <w:r>
        <w:rPr>
          <w:rFonts w:ascii="Times New Roman" w:eastAsia="Times New Roman" w:hAnsi="Times New Roman" w:cs="Times New Roman"/>
          <w:sz w:val="24"/>
          <w:szCs w:val="24"/>
          <w:lang w:val="en-GB" w:eastAsia="en-GB"/>
        </w:rPr>
        <w:tab/>
        <w:t>TMETN</w:t>
      </w:r>
      <w:r w:rsidRPr="00D91697">
        <w:rPr>
          <w:rFonts w:ascii="Times New Roman" w:eastAsia="Times New Roman" w:hAnsi="Times New Roman" w:cs="Times New Roman"/>
          <w:sz w:val="24"/>
          <w:szCs w:val="24"/>
          <w:lang w:val="en-GB" w:eastAsia="en-GB"/>
        </w:rPr>
        <w:t xml:space="preserve"> (триметилолетан тринитрат)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3032-55-1); </w:t>
      </w:r>
    </w:p>
    <w:p w14:paraId="74D597B3"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ђ</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 xml:space="preserve">Адитиви’, како следи: </w:t>
      </w:r>
    </w:p>
    <w:p w14:paraId="4129B3C6" w14:textId="77777777" w:rsidR="00D52AF5" w:rsidRPr="00C14D62"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u w:val="single"/>
          <w:lang w:val="en-GB" w:eastAsia="en-GB"/>
        </w:rPr>
      </w:pPr>
      <w:r w:rsidRPr="00C14D62">
        <w:rPr>
          <w:rFonts w:ascii="Times New Roman" w:eastAsia="Times New Roman" w:hAnsi="Times New Roman" w:cs="Times New Roman"/>
          <w:i/>
          <w:iCs/>
          <w:sz w:val="24"/>
          <w:szCs w:val="24"/>
          <w:u w:val="single"/>
          <w:lang w:val="en-GB" w:eastAsia="en-GB"/>
        </w:rPr>
        <w:t xml:space="preserve">Техничка напомена </w:t>
      </w:r>
    </w:p>
    <w:p w14:paraId="77E2959B" w14:textId="77777777" w:rsidR="00D52AF5" w:rsidRPr="00D91697" w:rsidRDefault="00D52AF5" w:rsidP="00D52AF5">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C14D62">
        <w:rPr>
          <w:rFonts w:ascii="Times New Roman" w:eastAsia="Times New Roman" w:hAnsi="Times New Roman" w:cs="Times New Roman"/>
          <w:i/>
          <w:iCs/>
          <w:sz w:val="24"/>
          <w:szCs w:val="24"/>
          <w:lang w:val="en-GB" w:eastAsia="en-GB"/>
        </w:rPr>
        <w:t xml:space="preserve">За потребе тачке 8.ђ., ‛адитиви’ су супстанце које се користе у експлозивним формулацијама за побољшање њихових својстава </w:t>
      </w:r>
    </w:p>
    <w:p w14:paraId="4A9263FA"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Базни бакарни салицилат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62320-94-9); </w:t>
      </w:r>
    </w:p>
    <w:p w14:paraId="6D1253A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t>BHEGA</w:t>
      </w:r>
      <w:r w:rsidRPr="00D91697">
        <w:rPr>
          <w:rFonts w:ascii="Times New Roman" w:eastAsia="Times New Roman" w:hAnsi="Times New Roman" w:cs="Times New Roman"/>
          <w:sz w:val="24"/>
          <w:szCs w:val="24"/>
          <w:lang w:val="en-GB" w:eastAsia="en-GB"/>
        </w:rPr>
        <w:t xml:space="preserve"> (бис-(2-хидроксиетил)гликоламид)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17409-41-5); </w:t>
      </w:r>
    </w:p>
    <w:p w14:paraId="731FDB5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t>BNO</w:t>
      </w:r>
      <w:r w:rsidRPr="00D91697">
        <w:rPr>
          <w:rFonts w:ascii="Times New Roman" w:eastAsia="Times New Roman" w:hAnsi="Times New Roman" w:cs="Times New Roman"/>
          <w:sz w:val="24"/>
          <w:szCs w:val="24"/>
          <w:lang w:val="en-GB" w:eastAsia="en-GB"/>
        </w:rPr>
        <w:t xml:space="preserve"> (бутадиененитрилеоксид)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9003-18-3); </w:t>
      </w:r>
    </w:p>
    <w:p w14:paraId="282FC439"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Деривати фероцена, како следи: </w:t>
      </w:r>
    </w:p>
    <w:p w14:paraId="4B878A29"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Бутацен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125856-62-4); </w:t>
      </w:r>
    </w:p>
    <w:p w14:paraId="29CC1D5D"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Катоцен (2,2-бис-етилферроценил пропан)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37206-42-1); </w:t>
      </w:r>
    </w:p>
    <w:p w14:paraId="168F43CB"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Фероцен карбоксилне киселине и естери фероцен карбоксилне киселине; </w:t>
      </w:r>
    </w:p>
    <w:p w14:paraId="11286F68"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г.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н-бутил-фероцен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31904-29-7); </w:t>
      </w:r>
    </w:p>
    <w:p w14:paraId="5746A625"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д.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Остали деривати адуктираног полимер фероцена који нису наведени на другом месту у тачки 8.ђ.4.; </w:t>
      </w:r>
    </w:p>
    <w:p w14:paraId="4C60D094"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ђ.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Етил фероцен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1273-89-8); </w:t>
      </w:r>
    </w:p>
    <w:p w14:paraId="392E9043"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е.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Пропил фероцен; </w:t>
      </w:r>
    </w:p>
    <w:p w14:paraId="4A6133A7"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ж.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Пентил фероцен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1274-00-6); </w:t>
      </w:r>
    </w:p>
    <w:p w14:paraId="0E077B4B"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з.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Дициклопентил фероцен; </w:t>
      </w:r>
    </w:p>
    <w:p w14:paraId="501195C1"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и.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Дициклохексил фероцен; </w:t>
      </w:r>
    </w:p>
    <w:p w14:paraId="4DAAFF14"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ј.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Диетил фероцен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1273-97-8); </w:t>
      </w:r>
    </w:p>
    <w:p w14:paraId="340886AC"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к.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Дипропил фероцен; </w:t>
      </w:r>
    </w:p>
    <w:p w14:paraId="4623373F"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л.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Дибутил фероцен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1274-08-4); </w:t>
      </w:r>
    </w:p>
    <w:p w14:paraId="500B3FA8"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љ.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Дихексил фероцен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93894-59-8); </w:t>
      </w:r>
    </w:p>
    <w:p w14:paraId="5A95ECB7"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м.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Ацетил фероцен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1271-55-2)/1,1’-диацетил фероцен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1273-94-5); </w:t>
      </w:r>
    </w:p>
    <w:p w14:paraId="44A71CC5"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Оловни бета-ресорцилат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20936-32-7) или бакрени бета- ресорцилат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70983-44-7); </w:t>
      </w:r>
    </w:p>
    <w:p w14:paraId="5A0787C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Оловни цитрат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14450-60-3); </w:t>
      </w:r>
    </w:p>
    <w:p w14:paraId="6DF1ECA9"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Оловно-бакрени хелати бета-ресорцилата или салицилата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68411-07-4); </w:t>
      </w:r>
    </w:p>
    <w:p w14:paraId="7510EEC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Оловни малеат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19136-34-6); </w:t>
      </w:r>
    </w:p>
    <w:p w14:paraId="25A52AFA"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9.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Оловни салицилат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15748-73-9); </w:t>
      </w:r>
    </w:p>
    <w:p w14:paraId="4C6E74D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10.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Оловни станат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12036-31-6); </w:t>
      </w:r>
    </w:p>
    <w:p w14:paraId="4485228A"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11. </w:t>
      </w:r>
      <w:r>
        <w:rPr>
          <w:rFonts w:ascii="Times New Roman" w:eastAsia="Times New Roman" w:hAnsi="Times New Roman" w:cs="Times New Roman"/>
          <w:sz w:val="24"/>
          <w:szCs w:val="24"/>
          <w:lang w:val="en-GB" w:eastAsia="en-GB"/>
        </w:rPr>
        <w:tab/>
        <w:t>MAPO</w:t>
      </w:r>
      <w:r w:rsidRPr="00D91697">
        <w:rPr>
          <w:rFonts w:ascii="Times New Roman" w:eastAsia="Times New Roman" w:hAnsi="Times New Roman" w:cs="Times New Roman"/>
          <w:sz w:val="24"/>
          <w:szCs w:val="24"/>
          <w:lang w:val="en-GB" w:eastAsia="en-GB"/>
        </w:rPr>
        <w:t xml:space="preserve"> (трис-1-(2-метил)азиридинил фосфин оксид)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57-39-6); </w:t>
      </w:r>
      <w:r>
        <w:rPr>
          <w:rFonts w:ascii="Times New Roman" w:eastAsia="Times New Roman" w:hAnsi="Times New Roman" w:cs="Times New Roman"/>
          <w:sz w:val="24"/>
          <w:szCs w:val="24"/>
          <w:lang w:val="en-GB" w:eastAsia="en-GB"/>
        </w:rPr>
        <w:t>BOBBA</w:t>
      </w:r>
      <w:r w:rsidRPr="00D91697">
        <w:rPr>
          <w:rFonts w:ascii="Times New Roman" w:eastAsia="Times New Roman" w:hAnsi="Times New Roman" w:cs="Times New Roman"/>
          <w:sz w:val="24"/>
          <w:szCs w:val="24"/>
          <w:lang w:val="en-GB" w:eastAsia="en-GB"/>
        </w:rPr>
        <w:t xml:space="preserve"> 8 (бис(2-метил азиридинил) 2-(2-хидроксипропанокси) пропиламино фосфин оксид); и остали </w:t>
      </w:r>
      <w:r>
        <w:rPr>
          <w:rFonts w:ascii="Times New Roman" w:eastAsia="Times New Roman" w:hAnsi="Times New Roman" w:cs="Times New Roman"/>
          <w:sz w:val="24"/>
          <w:szCs w:val="24"/>
          <w:lang w:val="en-GB" w:eastAsia="en-GB"/>
        </w:rPr>
        <w:t>MAPO</w:t>
      </w:r>
      <w:r w:rsidRPr="00D91697">
        <w:rPr>
          <w:rFonts w:ascii="Times New Roman" w:eastAsia="Times New Roman" w:hAnsi="Times New Roman" w:cs="Times New Roman"/>
          <w:sz w:val="24"/>
          <w:szCs w:val="24"/>
          <w:lang w:val="en-GB" w:eastAsia="en-GB"/>
        </w:rPr>
        <w:t xml:space="preserve"> деривати; </w:t>
      </w:r>
    </w:p>
    <w:p w14:paraId="428AD815"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Метил </w:t>
      </w:r>
      <w:r>
        <w:rPr>
          <w:rFonts w:ascii="Times New Roman" w:eastAsia="Times New Roman" w:hAnsi="Times New Roman" w:cs="Times New Roman"/>
          <w:sz w:val="24"/>
          <w:szCs w:val="24"/>
          <w:lang w:val="en-GB" w:eastAsia="en-GB"/>
        </w:rPr>
        <w:t>BAPO</w:t>
      </w:r>
      <w:r w:rsidRPr="00D91697">
        <w:rPr>
          <w:rFonts w:ascii="Times New Roman" w:eastAsia="Times New Roman" w:hAnsi="Times New Roman" w:cs="Times New Roman"/>
          <w:sz w:val="24"/>
          <w:szCs w:val="24"/>
          <w:lang w:val="en-GB" w:eastAsia="en-GB"/>
        </w:rPr>
        <w:t xml:space="preserve"> (бис(2-метил азиридинил) метиламино фосфин оксид)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85068-72-0); </w:t>
      </w:r>
    </w:p>
    <w:p w14:paraId="63907033"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Н-метил-п-нитроанилин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100-15-2); </w:t>
      </w:r>
    </w:p>
    <w:p w14:paraId="372D34D0"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3-Нитраза-1,5-пентан диисоцијанат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7046</w:t>
      </w:r>
      <w:r w:rsidRPr="00D91697">
        <w:rPr>
          <w:rFonts w:ascii="Times New Roman" w:eastAsia="Times New Roman" w:hAnsi="Times New Roman" w:cs="Times New Roman"/>
          <w:sz w:val="24"/>
          <w:szCs w:val="24"/>
          <w:lang w:val="en-GB" w:eastAsia="en-GB"/>
        </w:rPr>
        <w:t xml:space="preserve">-61-9); </w:t>
      </w:r>
    </w:p>
    <w:p w14:paraId="5C4FD2B2"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15.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Агенси органо-металних спојева, како следи: </w:t>
      </w:r>
    </w:p>
    <w:p w14:paraId="7D52ED46" w14:textId="77777777" w:rsidR="00D52AF5" w:rsidRPr="00D91697" w:rsidRDefault="00D52AF5" w:rsidP="00D52AF5">
      <w:pPr>
        <w:spacing w:before="100" w:beforeAutospacing="1" w:after="0" w:line="240" w:lineRule="auto"/>
        <w:ind w:left="288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Неопентил[диаллил]окси, три[диоцтил]фосфато-титанат</w:t>
      </w:r>
      <w:r>
        <w:rPr>
          <w:rFonts w:ascii="Times New Roman" w:eastAsia="Times New Roman" w:hAnsi="Times New Roman" w:cs="Times New Roman"/>
          <w:sz w:val="24"/>
          <w:szCs w:val="24"/>
          <w:lang w:val="en-GB" w:eastAsia="en-GB"/>
        </w:rPr>
        <w:t xml:space="preserve"> </w:t>
      </w: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103850-22-2); такође познат као титанијум IV, 2,2[бис 2-пропенолато- метил, бутанолато, трис (диоктил) фосфато]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110438-25-0); или </w:t>
      </w:r>
      <w:r>
        <w:rPr>
          <w:rFonts w:ascii="Times New Roman" w:eastAsia="Times New Roman" w:hAnsi="Times New Roman" w:cs="Times New Roman"/>
          <w:sz w:val="24"/>
          <w:szCs w:val="24"/>
          <w:lang w:val="en-GB" w:eastAsia="en-GB"/>
        </w:rPr>
        <w:t>LICA</w:t>
      </w:r>
      <w:r w:rsidRPr="00D91697">
        <w:rPr>
          <w:rFonts w:ascii="Times New Roman" w:eastAsia="Times New Roman" w:hAnsi="Times New Roman" w:cs="Times New Roman"/>
          <w:sz w:val="24"/>
          <w:szCs w:val="24"/>
          <w:lang w:val="en-GB" w:eastAsia="en-GB"/>
        </w:rPr>
        <w:t xml:space="preserve"> 12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103850-22-2); </w:t>
      </w:r>
    </w:p>
    <w:p w14:paraId="716584DF"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Титанијум IV, [(2-пропенолато-1) метил, н-пропанолатометил]бутанолато-1, трис[dioctyl] пирофосфат или КР 3538; </w:t>
      </w:r>
    </w:p>
    <w:p w14:paraId="5EA75552"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Титанијум IV, [(2-пропенолато-1) метил, н-пропанолатометил] бутанолато-1, трис(dioctyl) фосфат; </w:t>
      </w:r>
    </w:p>
    <w:p w14:paraId="548123CC"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Полицијанодифлуороаминоетиленоксид; </w:t>
      </w:r>
    </w:p>
    <w:p w14:paraId="7947305B"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17.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Повезујући агенси, како следи: </w:t>
      </w:r>
    </w:p>
    <w:p w14:paraId="3B171ECD"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1,1Р,1С-тримесоил-трис(2-етилазиридин) (HX-868, </w:t>
      </w:r>
      <w:r>
        <w:rPr>
          <w:rFonts w:ascii="Times New Roman" w:eastAsia="Times New Roman" w:hAnsi="Times New Roman" w:cs="Times New Roman"/>
          <w:sz w:val="24"/>
          <w:szCs w:val="24"/>
          <w:lang w:val="en-GB" w:eastAsia="en-GB"/>
        </w:rPr>
        <w:t>BITA</w:t>
      </w:r>
      <w:r w:rsidRPr="00D91697">
        <w:rPr>
          <w:rFonts w:ascii="Times New Roman" w:eastAsia="Times New Roman" w:hAnsi="Times New Roman" w:cs="Times New Roman"/>
          <w:sz w:val="24"/>
          <w:szCs w:val="24"/>
          <w:lang w:val="en-GB" w:eastAsia="en-GB"/>
        </w:rPr>
        <w:t>)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7722-73-8); </w:t>
      </w:r>
    </w:p>
    <w:p w14:paraId="01056F2D"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Полифункционални азиридин амиди са изофталичном, тримесичном, изоцијануричном или триметиладипичном структуром која има 2-метил или 2- етил азиридин групу; </w:t>
      </w:r>
    </w:p>
    <w:p w14:paraId="4886B683" w14:textId="77777777" w:rsidR="00D52AF5" w:rsidRPr="008A4B2D"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8A4B2D">
        <w:rPr>
          <w:rFonts w:ascii="Times New Roman" w:eastAsia="Times New Roman" w:hAnsi="Times New Roman" w:cs="Times New Roman"/>
          <w:i/>
          <w:iCs/>
          <w:sz w:val="24"/>
          <w:szCs w:val="24"/>
          <w:u w:val="single"/>
          <w:lang w:val="en-GB" w:eastAsia="en-GB"/>
        </w:rPr>
        <w:t>Напомена</w:t>
      </w:r>
      <w:r w:rsidRPr="008A4B2D">
        <w:rPr>
          <w:rFonts w:ascii="Times New Roman" w:eastAsia="Times New Roman" w:hAnsi="Times New Roman" w:cs="Times New Roman"/>
          <w:i/>
          <w:iCs/>
          <w:sz w:val="24"/>
          <w:szCs w:val="24"/>
          <w:lang w:val="en-GB" w:eastAsia="en-GB"/>
        </w:rPr>
        <w:t xml:space="preserve">: </w:t>
      </w:r>
      <w:r w:rsidRPr="008A4B2D">
        <w:rPr>
          <w:rFonts w:ascii="Times New Roman" w:eastAsia="Times New Roman" w:hAnsi="Times New Roman" w:cs="Times New Roman"/>
          <w:i/>
          <w:iCs/>
          <w:sz w:val="24"/>
          <w:szCs w:val="24"/>
          <w:lang w:val="en-GB" w:eastAsia="en-GB"/>
        </w:rPr>
        <w:tab/>
        <w:t xml:space="preserve">Тачка 8.ђ.17.б. укључује: </w:t>
      </w:r>
    </w:p>
    <w:p w14:paraId="73149D06" w14:textId="77777777" w:rsidR="00D52AF5" w:rsidRPr="00C3671B" w:rsidRDefault="00D52AF5" w:rsidP="00D52AF5">
      <w:pPr>
        <w:spacing w:before="100" w:beforeAutospacing="1" w:after="100" w:afterAutospacing="1" w:line="240" w:lineRule="auto"/>
        <w:ind w:left="4320" w:hanging="720"/>
        <w:rPr>
          <w:rFonts w:ascii="Times New Roman" w:eastAsia="Times New Roman" w:hAnsi="Times New Roman" w:cs="Times New Roman"/>
          <w:i/>
          <w:iCs/>
          <w:sz w:val="24"/>
          <w:szCs w:val="24"/>
          <w:lang w:val="en-GB" w:eastAsia="en-GB"/>
        </w:rPr>
      </w:pPr>
      <w:r w:rsidRPr="00C3671B">
        <w:rPr>
          <w:rFonts w:ascii="Times New Roman" w:eastAsia="Times New Roman" w:hAnsi="Times New Roman" w:cs="Times New Roman"/>
          <w:i/>
          <w:iCs/>
          <w:sz w:val="24"/>
          <w:szCs w:val="24"/>
          <w:lang w:val="en-GB" w:eastAsia="en-GB"/>
        </w:rPr>
        <w:t xml:space="preserve">а. </w:t>
      </w:r>
      <w:r w:rsidRPr="00C3671B">
        <w:rPr>
          <w:rFonts w:ascii="Times New Roman" w:eastAsia="Times New Roman" w:hAnsi="Times New Roman" w:cs="Times New Roman"/>
          <w:i/>
          <w:iCs/>
          <w:sz w:val="24"/>
          <w:szCs w:val="24"/>
          <w:lang w:val="en-GB" w:eastAsia="en-GB"/>
        </w:rPr>
        <w:tab/>
        <w:t xml:space="preserve">1,1Х-изофталоил-бис (2-метилазиридин) (HX752) (CAS 7652-64-4); </w:t>
      </w:r>
    </w:p>
    <w:p w14:paraId="78D8E7E3" w14:textId="77777777" w:rsidR="00D52AF5" w:rsidRPr="00C3671B" w:rsidRDefault="00D52AF5" w:rsidP="00D52AF5">
      <w:pPr>
        <w:spacing w:before="100" w:beforeAutospacing="1" w:after="100" w:afterAutospacing="1" w:line="240" w:lineRule="auto"/>
        <w:ind w:left="4320" w:hanging="720"/>
        <w:rPr>
          <w:rFonts w:ascii="Times New Roman" w:eastAsia="Times New Roman" w:hAnsi="Times New Roman" w:cs="Times New Roman"/>
          <w:i/>
          <w:iCs/>
          <w:sz w:val="24"/>
          <w:szCs w:val="24"/>
          <w:lang w:val="en-GB" w:eastAsia="en-GB"/>
        </w:rPr>
      </w:pPr>
      <w:r w:rsidRPr="00C3671B">
        <w:rPr>
          <w:rFonts w:ascii="Times New Roman" w:eastAsia="Times New Roman" w:hAnsi="Times New Roman" w:cs="Times New Roman"/>
          <w:i/>
          <w:iCs/>
          <w:sz w:val="24"/>
          <w:szCs w:val="24"/>
          <w:lang w:val="en-GB" w:eastAsia="en-GB"/>
        </w:rPr>
        <w:t xml:space="preserve">б. </w:t>
      </w:r>
      <w:r w:rsidRPr="00C3671B">
        <w:rPr>
          <w:rFonts w:ascii="Times New Roman" w:eastAsia="Times New Roman" w:hAnsi="Times New Roman" w:cs="Times New Roman"/>
          <w:i/>
          <w:iCs/>
          <w:sz w:val="24"/>
          <w:szCs w:val="24"/>
          <w:lang w:val="en-GB" w:eastAsia="en-GB"/>
        </w:rPr>
        <w:tab/>
        <w:t xml:space="preserve">2,4,6-трис(2-етил-1-азиридинил)-1,3,5 триазин (HX-874) (CAS 18924-91-9); </w:t>
      </w:r>
    </w:p>
    <w:p w14:paraId="3444E148" w14:textId="77777777" w:rsidR="00D52AF5" w:rsidRPr="00C3671B" w:rsidRDefault="00D52AF5" w:rsidP="00D52AF5">
      <w:pPr>
        <w:spacing w:before="100" w:beforeAutospacing="1" w:after="100" w:afterAutospacing="1" w:line="240" w:lineRule="auto"/>
        <w:ind w:left="4320" w:hanging="720"/>
        <w:rPr>
          <w:rFonts w:ascii="Times New Roman" w:eastAsia="Times New Roman" w:hAnsi="Times New Roman" w:cs="Times New Roman"/>
          <w:i/>
          <w:iCs/>
          <w:sz w:val="24"/>
          <w:szCs w:val="24"/>
          <w:lang w:val="en-GB" w:eastAsia="en-GB"/>
        </w:rPr>
      </w:pPr>
      <w:r w:rsidRPr="00C3671B">
        <w:rPr>
          <w:rFonts w:ascii="Times New Roman" w:eastAsia="Times New Roman" w:hAnsi="Times New Roman" w:cs="Times New Roman"/>
          <w:i/>
          <w:iCs/>
          <w:sz w:val="24"/>
          <w:szCs w:val="24"/>
          <w:lang w:val="en-GB" w:eastAsia="en-GB"/>
        </w:rPr>
        <w:t xml:space="preserve">в. </w:t>
      </w:r>
      <w:r w:rsidRPr="00C3671B">
        <w:rPr>
          <w:rFonts w:ascii="Times New Roman" w:eastAsia="Times New Roman" w:hAnsi="Times New Roman" w:cs="Times New Roman"/>
          <w:i/>
          <w:iCs/>
          <w:sz w:val="24"/>
          <w:szCs w:val="24"/>
          <w:lang w:val="en-GB" w:eastAsia="en-GB"/>
        </w:rPr>
        <w:tab/>
        <w:t xml:space="preserve">1,1’-триметиладипоил-бис(2-етилазиридин) (HX-877) (CAS 71463-62-2). </w:t>
      </w:r>
    </w:p>
    <w:p w14:paraId="51835DB3" w14:textId="77777777" w:rsidR="00D52AF5" w:rsidRPr="00D91697" w:rsidRDefault="00D52AF5" w:rsidP="00D52AF5">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18.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Пропиленимин (2-метилазиридин)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75-55-8); </w:t>
      </w:r>
    </w:p>
    <w:p w14:paraId="37AE6E00"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19.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Суперфини оксид гвожђа (Фе2О3)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1317-60-8) специфичне површине веће од 250</w:t>
      </w:r>
      <w:r>
        <w:rPr>
          <w:rFonts w:ascii="Times New Roman" w:eastAsia="Times New Roman" w:hAnsi="Times New Roman" w:cs="Times New Roman"/>
          <w:sz w:val="24"/>
          <w:szCs w:val="24"/>
          <w:lang w:val="en-GB" w:eastAsia="en-GB"/>
        </w:rPr>
        <w:t>m/g</w:t>
      </w:r>
      <w:r w:rsidRPr="00D91697">
        <w:rPr>
          <w:rFonts w:ascii="Times New Roman" w:eastAsia="Times New Roman" w:hAnsi="Times New Roman" w:cs="Times New Roman"/>
          <w:sz w:val="24"/>
          <w:szCs w:val="24"/>
          <w:lang w:val="en-GB" w:eastAsia="en-GB"/>
        </w:rPr>
        <w:t xml:space="preserve"> и просечне величине честица од 3,0 </w:t>
      </w:r>
      <w:r>
        <w:rPr>
          <w:rFonts w:ascii="Times New Roman" w:eastAsia="Times New Roman" w:hAnsi="Times New Roman" w:cs="Times New Roman"/>
          <w:sz w:val="24"/>
          <w:szCs w:val="24"/>
          <w:lang w:val="en-GB" w:eastAsia="en-GB"/>
        </w:rPr>
        <w:t>nm</w:t>
      </w:r>
      <w:r w:rsidRPr="00D91697">
        <w:rPr>
          <w:rFonts w:ascii="Times New Roman" w:eastAsia="Times New Roman" w:hAnsi="Times New Roman" w:cs="Times New Roman"/>
          <w:sz w:val="24"/>
          <w:szCs w:val="24"/>
          <w:lang w:val="en-GB" w:eastAsia="en-GB"/>
        </w:rPr>
        <w:t xml:space="preserve"> или мање; </w:t>
      </w:r>
    </w:p>
    <w:p w14:paraId="39BEC4E6"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20. </w:t>
      </w:r>
      <w:r>
        <w:rPr>
          <w:rFonts w:ascii="Times New Roman" w:eastAsia="Times New Roman" w:hAnsi="Times New Roman" w:cs="Times New Roman"/>
          <w:sz w:val="24"/>
          <w:szCs w:val="24"/>
          <w:lang w:val="en-GB" w:eastAsia="en-GB"/>
        </w:rPr>
        <w:tab/>
        <w:t>TEPAN</w:t>
      </w:r>
      <w:r w:rsidRPr="00D91697">
        <w:rPr>
          <w:rFonts w:ascii="Times New Roman" w:eastAsia="Times New Roman" w:hAnsi="Times New Roman" w:cs="Times New Roman"/>
          <w:sz w:val="24"/>
          <w:szCs w:val="24"/>
          <w:lang w:val="en-GB" w:eastAsia="en-GB"/>
        </w:rPr>
        <w:t xml:space="preserve"> (тетраетиленпентааминеакрилонитрил)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68412-45-3); цијаноетилизовани полиамини и њихове соли; </w:t>
      </w:r>
    </w:p>
    <w:p w14:paraId="66948FA8"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21. </w:t>
      </w:r>
      <w:r>
        <w:rPr>
          <w:rFonts w:ascii="Times New Roman" w:eastAsia="Times New Roman" w:hAnsi="Times New Roman" w:cs="Times New Roman"/>
          <w:sz w:val="24"/>
          <w:szCs w:val="24"/>
          <w:lang w:val="en-GB" w:eastAsia="en-GB"/>
        </w:rPr>
        <w:tab/>
        <w:t>TEPANOL</w:t>
      </w:r>
      <w:r w:rsidRPr="00D91697">
        <w:rPr>
          <w:rFonts w:ascii="Times New Roman" w:eastAsia="Times New Roman" w:hAnsi="Times New Roman" w:cs="Times New Roman"/>
          <w:sz w:val="24"/>
          <w:szCs w:val="24"/>
          <w:lang w:val="en-GB" w:eastAsia="en-GB"/>
        </w:rPr>
        <w:t xml:space="preserve"> (тетраетиленпентааминеакрлонитрилеглицидол)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68412-46-4); цијаноетилизовани полиамини слични глицидолу и њиховим солима; </w:t>
      </w:r>
    </w:p>
    <w:p w14:paraId="6C5813A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22. </w:t>
      </w:r>
      <w:r>
        <w:rPr>
          <w:rFonts w:ascii="Times New Roman" w:eastAsia="Times New Roman" w:hAnsi="Times New Roman" w:cs="Times New Roman"/>
          <w:sz w:val="24"/>
          <w:szCs w:val="24"/>
          <w:lang w:val="en-GB" w:eastAsia="en-GB"/>
        </w:rPr>
        <w:tab/>
        <w:t>TPB</w:t>
      </w:r>
      <w:r w:rsidRPr="00D91697">
        <w:rPr>
          <w:rFonts w:ascii="Times New Roman" w:eastAsia="Times New Roman" w:hAnsi="Times New Roman" w:cs="Times New Roman"/>
          <w:sz w:val="24"/>
          <w:szCs w:val="24"/>
          <w:lang w:val="en-GB" w:eastAsia="en-GB"/>
        </w:rPr>
        <w:t xml:space="preserve"> (трифенил бизмут)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603-33-8); </w:t>
      </w:r>
    </w:p>
    <w:p w14:paraId="09F68533"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23. </w:t>
      </w:r>
      <w:r>
        <w:rPr>
          <w:rFonts w:ascii="Times New Roman" w:eastAsia="Times New Roman" w:hAnsi="Times New Roman" w:cs="Times New Roman"/>
          <w:sz w:val="24"/>
          <w:szCs w:val="24"/>
          <w:lang w:val="en-GB" w:eastAsia="en-GB"/>
        </w:rPr>
        <w:tab/>
        <w:t>TEPB</w:t>
      </w:r>
      <w:r w:rsidRPr="00D91697">
        <w:rPr>
          <w:rFonts w:ascii="Times New Roman" w:eastAsia="Times New Roman" w:hAnsi="Times New Roman" w:cs="Times New Roman"/>
          <w:sz w:val="24"/>
          <w:szCs w:val="24"/>
          <w:lang w:val="en-GB" w:eastAsia="en-GB"/>
        </w:rPr>
        <w:t xml:space="preserve"> (трис (етоксифенил) бизмут)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90591-48-3); </w:t>
      </w:r>
    </w:p>
    <w:p w14:paraId="5160AA80"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Прекурсори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како следи: </w:t>
      </w:r>
    </w:p>
    <w:p w14:paraId="0479DA74" w14:textId="77777777" w:rsidR="00D52AF5" w:rsidRPr="00C3671B" w:rsidRDefault="00D52AF5" w:rsidP="00D52AF5">
      <w:pPr>
        <w:spacing w:before="100" w:beforeAutospacing="1" w:after="100" w:afterAutospacing="1" w:line="240" w:lineRule="auto"/>
        <w:ind w:left="4320" w:hanging="2880"/>
        <w:rPr>
          <w:rFonts w:ascii="Times New Roman" w:eastAsia="Times New Roman" w:hAnsi="Times New Roman" w:cs="Times New Roman"/>
          <w:i/>
          <w:iCs/>
          <w:sz w:val="24"/>
          <w:szCs w:val="24"/>
          <w:lang w:val="en-GB" w:eastAsia="en-GB"/>
        </w:rPr>
      </w:pPr>
      <w:r w:rsidRPr="00C3671B">
        <w:rPr>
          <w:rFonts w:ascii="Times New Roman" w:eastAsia="Times New Roman" w:hAnsi="Times New Roman" w:cs="Times New Roman"/>
          <w:i/>
          <w:iCs/>
          <w:sz w:val="24"/>
          <w:szCs w:val="24"/>
          <w:u w:val="single"/>
          <w:lang w:val="en-GB" w:eastAsia="en-GB"/>
        </w:rPr>
        <w:t>ВАЖНА НАПОМЕНА</w:t>
      </w:r>
      <w:r w:rsidRPr="00C3671B">
        <w:rPr>
          <w:rFonts w:ascii="Times New Roman" w:eastAsia="Times New Roman" w:hAnsi="Times New Roman" w:cs="Times New Roman"/>
          <w:i/>
          <w:iCs/>
          <w:sz w:val="24"/>
          <w:szCs w:val="24"/>
          <w:lang w:val="en-GB" w:eastAsia="en-GB"/>
        </w:rPr>
        <w:t xml:space="preserve">: </w:t>
      </w:r>
      <w:r w:rsidRPr="00C3671B">
        <w:rPr>
          <w:rFonts w:ascii="Times New Roman" w:eastAsia="Times New Roman" w:hAnsi="Times New Roman" w:cs="Times New Roman"/>
          <w:i/>
          <w:iCs/>
          <w:sz w:val="24"/>
          <w:szCs w:val="24"/>
          <w:lang w:val="en-GB" w:eastAsia="en-GB"/>
        </w:rPr>
        <w:tab/>
        <w:t xml:space="preserve">Референце у 8.е. се односе на „Енергетске материје” које подлежу контроли, а које се производе од ових супстанци. </w:t>
      </w:r>
    </w:p>
    <w:p w14:paraId="51BE4179"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BCMO</w:t>
      </w:r>
      <w:r w:rsidRPr="00D91697">
        <w:rPr>
          <w:rFonts w:ascii="Times New Roman" w:eastAsia="Times New Roman" w:hAnsi="Times New Roman" w:cs="Times New Roman"/>
          <w:sz w:val="24"/>
          <w:szCs w:val="24"/>
          <w:lang w:val="en-GB" w:eastAsia="en-GB"/>
        </w:rPr>
        <w:t xml:space="preserve"> (3,3-бис(хлорометил)оксетан)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78-71-7) (види такође 8.д.1. и 8.д.2.); </w:t>
      </w:r>
    </w:p>
    <w:p w14:paraId="0AE294AE"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Динитроазетидин-т-бутил сол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125735-38-8) (види такође 8.а.28); </w:t>
      </w:r>
    </w:p>
    <w:p w14:paraId="316E82E5"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Хексаазаизовурцитан деривати укључујући HBIW (хексабензилхексаазаизовурцитан)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124782-15-6) (види такође 8.а.4.) и TAIW (тетраацетилдибензилхексаазаизовурцитан)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182763-60-6) (види такође 8.а.4.); </w:t>
      </w:r>
    </w:p>
    <w:p w14:paraId="77A0610E"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 користи се од 2013. године; </w:t>
      </w:r>
    </w:p>
    <w:p w14:paraId="5EB85C6E"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ТАТ (1,3,5,7 тетраацетил-1,3,5,7-тетрааза циклооктан)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41378- 98-7) (види такође 8.а.13.); </w:t>
      </w:r>
    </w:p>
    <w:p w14:paraId="61BEDC0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1,4,5,8-тетраазадекалин (ЦАС 5409-42-7) (види такође 8.а.27.); </w:t>
      </w:r>
    </w:p>
    <w:p w14:paraId="720BB9E1"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1,3,5-трихлоробензен (ЦАС 108-70-3) (види такође 8.а.23.); </w:t>
      </w:r>
    </w:p>
    <w:p w14:paraId="46E6D590"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1,2,4-трихидроксибутан (1,2,4-бутанетриол) (</w:t>
      </w:r>
      <w:r>
        <w:rPr>
          <w:rFonts w:ascii="Times New Roman" w:eastAsia="Times New Roman" w:hAnsi="Times New Roman" w:cs="Times New Roman"/>
          <w:sz w:val="24"/>
          <w:szCs w:val="24"/>
          <w:lang w:val="en-GB" w:eastAsia="en-GB"/>
        </w:rPr>
        <w:t>CAS</w:t>
      </w:r>
      <w:r w:rsidRPr="00D91697">
        <w:rPr>
          <w:rFonts w:ascii="Times New Roman" w:eastAsia="Times New Roman" w:hAnsi="Times New Roman" w:cs="Times New Roman"/>
          <w:sz w:val="24"/>
          <w:szCs w:val="24"/>
          <w:lang w:val="en-GB" w:eastAsia="en-GB"/>
        </w:rPr>
        <w:t xml:space="preserve"> 3068-00-6) (види такође 8.д.5.); </w:t>
      </w:r>
    </w:p>
    <w:p w14:paraId="209BD3A6"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9. </w:t>
      </w:r>
      <w:r>
        <w:rPr>
          <w:rFonts w:ascii="Times New Roman" w:eastAsia="Times New Roman" w:hAnsi="Times New Roman" w:cs="Times New Roman"/>
          <w:sz w:val="24"/>
          <w:szCs w:val="24"/>
          <w:lang w:val="en-GB" w:eastAsia="en-GB"/>
        </w:rPr>
        <w:tab/>
        <w:t>DADN</w:t>
      </w:r>
      <w:r w:rsidRPr="00D91697">
        <w:rPr>
          <w:rFonts w:ascii="Times New Roman" w:eastAsia="Times New Roman" w:hAnsi="Times New Roman" w:cs="Times New Roman"/>
          <w:sz w:val="24"/>
          <w:szCs w:val="24"/>
          <w:lang w:val="en-GB" w:eastAsia="en-GB"/>
        </w:rPr>
        <w:t xml:space="preserve"> (1,5-диацетил-3,7-динитро-1,3,5,7-тетраза-циклооктан) (види такође 8.а.13.). </w:t>
      </w:r>
    </w:p>
    <w:p w14:paraId="15135515"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ж</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Прах и облици од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реактивног материјала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како следи: </w:t>
      </w:r>
    </w:p>
    <w:p w14:paraId="21B3CEF0"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Прах било којег од наведених материјала чија је величина честице мања од 250μm, у било којем смеру и није наведен у тачки 8.</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0A168B88"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Алуминијум; </w:t>
      </w:r>
    </w:p>
    <w:p w14:paraId="1DF398AE"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Ниобиум; </w:t>
      </w:r>
    </w:p>
    <w:p w14:paraId="25350E80"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Бор; </w:t>
      </w:r>
    </w:p>
    <w:p w14:paraId="7F79FC51"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г.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Цирконијум; </w:t>
      </w:r>
    </w:p>
    <w:p w14:paraId="05D1BBFF"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д.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Магнезијум; </w:t>
      </w:r>
    </w:p>
    <w:p w14:paraId="5A25CFD2"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ђ.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Титан; </w:t>
      </w:r>
    </w:p>
    <w:p w14:paraId="77A28F3E"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е.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Тантал; </w:t>
      </w:r>
    </w:p>
    <w:p w14:paraId="325E2334"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ж.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Волфрам; </w:t>
      </w:r>
    </w:p>
    <w:p w14:paraId="60794819"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з.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Молибден; </w:t>
      </w:r>
      <w:r w:rsidRPr="00FB4007">
        <w:rPr>
          <w:rFonts w:ascii="Times New Roman" w:eastAsia="Times New Roman" w:hAnsi="Times New Roman" w:cs="Times New Roman"/>
          <w:sz w:val="24"/>
          <w:szCs w:val="24"/>
          <w:u w:val="single"/>
          <w:lang w:val="en-GB" w:eastAsia="en-GB"/>
        </w:rPr>
        <w:t>или</w:t>
      </w:r>
      <w:r w:rsidRPr="00D91697">
        <w:rPr>
          <w:rFonts w:ascii="Times New Roman" w:eastAsia="Times New Roman" w:hAnsi="Times New Roman" w:cs="Times New Roman"/>
          <w:sz w:val="24"/>
          <w:szCs w:val="24"/>
          <w:lang w:val="en-GB" w:eastAsia="en-GB"/>
        </w:rPr>
        <w:t xml:space="preserve"> </w:t>
      </w:r>
    </w:p>
    <w:p w14:paraId="27CFC87E"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и.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Хафнијум; </w:t>
      </w:r>
    </w:p>
    <w:p w14:paraId="694B4258"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Облици који нису наведени у тач. 3, 4, 12 или 16., произведени су од праха који је наведен у Тачки 8.ж.1. </w:t>
      </w:r>
    </w:p>
    <w:p w14:paraId="073D0922" w14:textId="77777777" w:rsidR="00D52AF5" w:rsidRPr="00FB4007"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u w:val="single"/>
          <w:lang w:val="en-GB" w:eastAsia="en-GB"/>
        </w:rPr>
        <w:t>Техничке напомене</w:t>
      </w:r>
      <w:r w:rsidRPr="00FB4007">
        <w:rPr>
          <w:rFonts w:ascii="Times New Roman" w:eastAsia="Times New Roman" w:hAnsi="Times New Roman" w:cs="Times New Roman"/>
          <w:i/>
          <w:iCs/>
          <w:sz w:val="24"/>
          <w:szCs w:val="24"/>
          <w:lang w:val="en-GB" w:eastAsia="en-GB"/>
        </w:rPr>
        <w:t xml:space="preserve">: </w:t>
      </w:r>
    </w:p>
    <w:p w14:paraId="4B9404B0" w14:textId="77777777" w:rsidR="00D52AF5" w:rsidRPr="00FB4007"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За потребе тачке 8.ж. </w:t>
      </w:r>
    </w:p>
    <w:p w14:paraId="0884BBA4" w14:textId="77777777" w:rsidR="00D52AF5" w:rsidRPr="00FB4007" w:rsidRDefault="00D52AF5" w:rsidP="00D52AF5">
      <w:pPr>
        <w:spacing w:before="100" w:beforeAutospacing="1" w:after="100" w:afterAutospacing="1" w:line="240" w:lineRule="auto"/>
        <w:ind w:left="2160" w:hanging="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1. </w:t>
      </w:r>
      <w:r w:rsidRPr="00FB4007">
        <w:rPr>
          <w:rFonts w:ascii="Times New Roman" w:eastAsia="Times New Roman" w:hAnsi="Times New Roman" w:cs="Times New Roman"/>
          <w:i/>
          <w:iCs/>
          <w:sz w:val="24"/>
          <w:szCs w:val="24"/>
          <w:lang w:val="en-GB" w:eastAsia="en-GB"/>
        </w:rPr>
        <w:tab/>
        <w:t xml:space="preserve">„Реактивни материјали” дизајнирани су да производе егзотермну реакцију при високим степеном трења и служе као облога или кућиште у бојевим главама. </w:t>
      </w:r>
    </w:p>
    <w:p w14:paraId="671F450A" w14:textId="77777777" w:rsidR="00D52AF5" w:rsidRPr="00FB4007" w:rsidRDefault="00D52AF5" w:rsidP="00D52AF5">
      <w:pPr>
        <w:spacing w:before="100" w:beforeAutospacing="1" w:after="100" w:afterAutospacing="1" w:line="240" w:lineRule="auto"/>
        <w:ind w:left="2160" w:hanging="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2. </w:t>
      </w:r>
      <w:r w:rsidRPr="00FB4007">
        <w:rPr>
          <w:rFonts w:ascii="Times New Roman" w:eastAsia="Times New Roman" w:hAnsi="Times New Roman" w:cs="Times New Roman"/>
          <w:i/>
          <w:iCs/>
          <w:sz w:val="24"/>
          <w:szCs w:val="24"/>
          <w:lang w:val="en-GB" w:eastAsia="en-GB"/>
        </w:rPr>
        <w:tab/>
        <w:t xml:space="preserve">Облици од „реактивног материјала”, производе се, на пример, у поступку високоенергетског кугличног млевења. </w:t>
      </w:r>
    </w:p>
    <w:p w14:paraId="35A86EE5" w14:textId="77777777" w:rsidR="00D52AF5" w:rsidRPr="00FB4007" w:rsidRDefault="00D52AF5" w:rsidP="00D52AF5">
      <w:pPr>
        <w:spacing w:before="100" w:beforeAutospacing="1" w:after="100" w:afterAutospacing="1" w:line="240" w:lineRule="auto"/>
        <w:ind w:left="2160" w:hanging="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3. </w:t>
      </w:r>
      <w:r w:rsidRPr="00FB4007">
        <w:rPr>
          <w:rFonts w:ascii="Times New Roman" w:eastAsia="Times New Roman" w:hAnsi="Times New Roman" w:cs="Times New Roman"/>
          <w:i/>
          <w:iCs/>
          <w:sz w:val="24"/>
          <w:szCs w:val="24"/>
          <w:lang w:val="en-GB" w:eastAsia="en-GB"/>
        </w:rPr>
        <w:tab/>
        <w:t xml:space="preserve">Облици од „реактивног материјала” производе се, на пример, ласерским синтеровањем. </w:t>
      </w:r>
    </w:p>
    <w:p w14:paraId="19B30E00" w14:textId="77777777" w:rsidR="00D52AF5" w:rsidRPr="00D91697" w:rsidRDefault="00D52AF5" w:rsidP="00D52AF5">
      <w:pPr>
        <w:spacing w:before="100" w:beforeAutospacing="1" w:after="100" w:afterAutospacing="1" w:line="240" w:lineRule="auto"/>
        <w:ind w:left="2880" w:hanging="1440"/>
        <w:rPr>
          <w:rFonts w:ascii="Times New Roman" w:eastAsia="Times New Roman" w:hAnsi="Times New Roman" w:cs="Times New Roman"/>
          <w:sz w:val="24"/>
          <w:szCs w:val="24"/>
          <w:lang w:val="en-GB" w:eastAsia="en-GB"/>
        </w:rPr>
      </w:pPr>
      <w:r w:rsidRPr="00FB4007">
        <w:rPr>
          <w:rFonts w:ascii="Times New Roman" w:eastAsia="Times New Roman" w:hAnsi="Times New Roman" w:cs="Times New Roman"/>
          <w:i/>
          <w:iCs/>
          <w:sz w:val="24"/>
          <w:szCs w:val="24"/>
          <w:u w:val="single"/>
          <w:lang w:val="en-GB" w:eastAsia="en-GB"/>
        </w:rPr>
        <w:t>Напомена 1:</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FB4007">
        <w:rPr>
          <w:rFonts w:ascii="Times New Roman" w:eastAsia="Times New Roman" w:hAnsi="Times New Roman" w:cs="Times New Roman"/>
          <w:i/>
          <w:iCs/>
          <w:sz w:val="24"/>
          <w:szCs w:val="24"/>
          <w:lang w:val="en-GB" w:eastAsia="en-GB"/>
        </w:rPr>
        <w:t>Тачка 8. се не односи на следеће супстанце осим ако су спојене или помешане с „енергетским материјалом” наведеним под Тачком 8.а. или металима у праху под Тачком 8.в.:</w:t>
      </w:r>
      <w:r w:rsidRPr="00D91697">
        <w:rPr>
          <w:rFonts w:ascii="Times New Roman" w:eastAsia="Times New Roman" w:hAnsi="Times New Roman" w:cs="Times New Roman"/>
          <w:sz w:val="24"/>
          <w:szCs w:val="24"/>
          <w:lang w:val="en-GB" w:eastAsia="en-GB"/>
        </w:rPr>
        <w:t xml:space="preserve"> </w:t>
      </w:r>
    </w:p>
    <w:p w14:paraId="052CE26E"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а. </w:t>
      </w:r>
      <w:r w:rsidRPr="00FB4007">
        <w:rPr>
          <w:rFonts w:ascii="Times New Roman" w:eastAsia="Times New Roman" w:hAnsi="Times New Roman" w:cs="Times New Roman"/>
          <w:i/>
          <w:iCs/>
          <w:sz w:val="24"/>
          <w:szCs w:val="24"/>
          <w:lang w:val="en-GB" w:eastAsia="en-GB"/>
        </w:rPr>
        <w:tab/>
        <w:t xml:space="preserve">Амонијак пикрат (CAS 131-74-8); </w:t>
      </w:r>
    </w:p>
    <w:p w14:paraId="25F753EE"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б. </w:t>
      </w:r>
      <w:r w:rsidRPr="00FB4007">
        <w:rPr>
          <w:rFonts w:ascii="Times New Roman" w:eastAsia="Times New Roman" w:hAnsi="Times New Roman" w:cs="Times New Roman"/>
          <w:i/>
          <w:iCs/>
          <w:sz w:val="24"/>
          <w:szCs w:val="24"/>
          <w:lang w:val="en-GB" w:eastAsia="en-GB"/>
        </w:rPr>
        <w:tab/>
        <w:t xml:space="preserve">Црни барут; </w:t>
      </w:r>
    </w:p>
    <w:p w14:paraId="1C5B8D42"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в. </w:t>
      </w:r>
      <w:r w:rsidRPr="00FB4007">
        <w:rPr>
          <w:rFonts w:ascii="Times New Roman" w:eastAsia="Times New Roman" w:hAnsi="Times New Roman" w:cs="Times New Roman"/>
          <w:i/>
          <w:iCs/>
          <w:sz w:val="24"/>
          <w:szCs w:val="24"/>
          <w:lang w:val="en-GB" w:eastAsia="en-GB"/>
        </w:rPr>
        <w:tab/>
        <w:t xml:space="preserve">Хексанитродифениламин (CAS 131-73-7); </w:t>
      </w:r>
    </w:p>
    <w:p w14:paraId="7F46CE80"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г. </w:t>
      </w:r>
      <w:r w:rsidRPr="00FB4007">
        <w:rPr>
          <w:rFonts w:ascii="Times New Roman" w:eastAsia="Times New Roman" w:hAnsi="Times New Roman" w:cs="Times New Roman"/>
          <w:i/>
          <w:iCs/>
          <w:sz w:val="24"/>
          <w:szCs w:val="24"/>
          <w:lang w:val="en-GB" w:eastAsia="en-GB"/>
        </w:rPr>
        <w:tab/>
        <w:t xml:space="preserve">Дифлуороамин (CAS 10405-27-3); </w:t>
      </w:r>
    </w:p>
    <w:p w14:paraId="5A6D072C"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д. </w:t>
      </w:r>
      <w:r w:rsidRPr="00FB4007">
        <w:rPr>
          <w:rFonts w:ascii="Times New Roman" w:eastAsia="Times New Roman" w:hAnsi="Times New Roman" w:cs="Times New Roman"/>
          <w:i/>
          <w:iCs/>
          <w:sz w:val="24"/>
          <w:szCs w:val="24"/>
          <w:lang w:val="en-GB" w:eastAsia="en-GB"/>
        </w:rPr>
        <w:tab/>
        <w:t xml:space="preserve">Азотни скроб (CAS 9056-38-6); </w:t>
      </w:r>
    </w:p>
    <w:p w14:paraId="23B91ACC"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lastRenderedPageBreak/>
        <w:t xml:space="preserve">ђ. </w:t>
      </w:r>
      <w:r w:rsidRPr="00FB4007">
        <w:rPr>
          <w:rFonts w:ascii="Times New Roman" w:eastAsia="Times New Roman" w:hAnsi="Times New Roman" w:cs="Times New Roman"/>
          <w:i/>
          <w:iCs/>
          <w:sz w:val="24"/>
          <w:szCs w:val="24"/>
          <w:lang w:val="en-GB" w:eastAsia="en-GB"/>
        </w:rPr>
        <w:tab/>
        <w:t xml:space="preserve">Калијумов нитрат (CAS 7757-79-1); </w:t>
      </w:r>
    </w:p>
    <w:p w14:paraId="0F45C899"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е. </w:t>
      </w:r>
      <w:r w:rsidRPr="00FB4007">
        <w:rPr>
          <w:rFonts w:ascii="Times New Roman" w:eastAsia="Times New Roman" w:hAnsi="Times New Roman" w:cs="Times New Roman"/>
          <w:i/>
          <w:iCs/>
          <w:sz w:val="24"/>
          <w:szCs w:val="24"/>
          <w:lang w:val="en-GB" w:eastAsia="en-GB"/>
        </w:rPr>
        <w:tab/>
        <w:t xml:space="preserve">Тетранитронафтален; </w:t>
      </w:r>
    </w:p>
    <w:p w14:paraId="032D49D0"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ж. </w:t>
      </w:r>
      <w:r w:rsidRPr="00FB4007">
        <w:rPr>
          <w:rFonts w:ascii="Times New Roman" w:eastAsia="Times New Roman" w:hAnsi="Times New Roman" w:cs="Times New Roman"/>
          <w:i/>
          <w:iCs/>
          <w:sz w:val="24"/>
          <w:szCs w:val="24"/>
          <w:lang w:val="en-GB" w:eastAsia="en-GB"/>
        </w:rPr>
        <w:tab/>
        <w:t xml:space="preserve">Тринитроанисол; </w:t>
      </w:r>
    </w:p>
    <w:p w14:paraId="7B7554D3"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з. </w:t>
      </w:r>
      <w:r w:rsidRPr="00FB4007">
        <w:rPr>
          <w:rFonts w:ascii="Times New Roman" w:eastAsia="Times New Roman" w:hAnsi="Times New Roman" w:cs="Times New Roman"/>
          <w:i/>
          <w:iCs/>
          <w:sz w:val="24"/>
          <w:szCs w:val="24"/>
          <w:lang w:val="en-GB" w:eastAsia="en-GB"/>
        </w:rPr>
        <w:tab/>
        <w:t xml:space="preserve">Тринитронафтален; </w:t>
      </w:r>
    </w:p>
    <w:p w14:paraId="5F441F8F" w14:textId="77777777" w:rsidR="00D52AF5" w:rsidRPr="00FB4007" w:rsidRDefault="00D52AF5" w:rsidP="00D52AF5">
      <w:pPr>
        <w:spacing w:before="100" w:beforeAutospacing="1" w:after="100" w:afterAutospacing="1" w:line="240" w:lineRule="auto"/>
        <w:ind w:left="288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и. </w:t>
      </w:r>
      <w:r w:rsidRPr="00FB4007">
        <w:rPr>
          <w:rFonts w:ascii="Times New Roman" w:eastAsia="Times New Roman" w:hAnsi="Times New Roman" w:cs="Times New Roman"/>
          <w:i/>
          <w:iCs/>
          <w:sz w:val="24"/>
          <w:szCs w:val="24"/>
          <w:lang w:val="en-GB" w:eastAsia="en-GB"/>
        </w:rPr>
        <w:tab/>
        <w:t xml:space="preserve">Тринитроксилен; </w:t>
      </w:r>
    </w:p>
    <w:p w14:paraId="537B99EC" w14:textId="77777777" w:rsidR="00D52AF5" w:rsidRPr="00FB4007"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ј. </w:t>
      </w:r>
      <w:r w:rsidRPr="00FB4007">
        <w:rPr>
          <w:rFonts w:ascii="Times New Roman" w:eastAsia="Times New Roman" w:hAnsi="Times New Roman" w:cs="Times New Roman"/>
          <w:i/>
          <w:iCs/>
          <w:sz w:val="24"/>
          <w:szCs w:val="24"/>
          <w:lang w:val="en-GB" w:eastAsia="en-GB"/>
        </w:rPr>
        <w:tab/>
        <w:t xml:space="preserve">1-метил-2-пиролидинон (Н-methyl-2-pyrrolidinone) (CAS 872-50-4); </w:t>
      </w:r>
    </w:p>
    <w:p w14:paraId="47CCDEEE"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к. </w:t>
      </w:r>
      <w:r w:rsidRPr="00FB4007">
        <w:rPr>
          <w:rFonts w:ascii="Times New Roman" w:eastAsia="Times New Roman" w:hAnsi="Times New Roman" w:cs="Times New Roman"/>
          <w:i/>
          <w:iCs/>
          <w:sz w:val="24"/>
          <w:szCs w:val="24"/>
          <w:lang w:val="en-GB" w:eastAsia="en-GB"/>
        </w:rPr>
        <w:tab/>
        <w:t xml:space="preserve">Диоктилмалеат (CAS 142-16-5); </w:t>
      </w:r>
    </w:p>
    <w:p w14:paraId="19913564" w14:textId="77777777" w:rsidR="00D52AF5" w:rsidRPr="00FB4007"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FB4007">
        <w:rPr>
          <w:rFonts w:ascii="Times New Roman" w:eastAsia="Times New Roman" w:hAnsi="Times New Roman" w:cs="Times New Roman"/>
          <w:i/>
          <w:iCs/>
          <w:sz w:val="24"/>
          <w:szCs w:val="24"/>
          <w:lang w:val="en-GB" w:eastAsia="en-GB"/>
        </w:rPr>
        <w:t xml:space="preserve">л. </w:t>
      </w:r>
      <w:r w:rsidRPr="00FB4007">
        <w:rPr>
          <w:rFonts w:ascii="Times New Roman" w:eastAsia="Times New Roman" w:hAnsi="Times New Roman" w:cs="Times New Roman"/>
          <w:i/>
          <w:iCs/>
          <w:sz w:val="24"/>
          <w:szCs w:val="24"/>
          <w:lang w:val="en-GB" w:eastAsia="en-GB"/>
        </w:rPr>
        <w:tab/>
        <w:t xml:space="preserve">Етилхексилакрилат (CAS 103-11-7); </w:t>
      </w:r>
    </w:p>
    <w:p w14:paraId="72BA0A80"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sidRPr="00FB4007">
        <w:rPr>
          <w:rFonts w:ascii="Times New Roman" w:eastAsia="Times New Roman" w:hAnsi="Times New Roman" w:cs="Times New Roman"/>
          <w:i/>
          <w:iCs/>
          <w:sz w:val="24"/>
          <w:szCs w:val="24"/>
          <w:lang w:val="en-GB" w:eastAsia="en-GB"/>
        </w:rPr>
        <w:t xml:space="preserve">љ. </w:t>
      </w:r>
      <w:r w:rsidRPr="00FB4007">
        <w:rPr>
          <w:rFonts w:ascii="Times New Roman" w:eastAsia="Times New Roman" w:hAnsi="Times New Roman" w:cs="Times New Roman"/>
          <w:i/>
          <w:iCs/>
          <w:sz w:val="24"/>
          <w:szCs w:val="24"/>
          <w:lang w:val="en-GB" w:eastAsia="en-GB"/>
        </w:rPr>
        <w:tab/>
        <w:t xml:space="preserve">Триетилалуминиј (TEA) (CAS 97-93-8), триметилалуминиј (TMA) (CAS 75-24-1) и остали пирофорични метални алкили и арили литијума, натријума, магнезијума, цинка или бора; </w:t>
      </w:r>
    </w:p>
    <w:p w14:paraId="6631D426" w14:textId="77777777" w:rsidR="00D52AF5" w:rsidRPr="000E1B1E"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м. </w:t>
      </w:r>
      <w:r w:rsidRPr="000E1B1E">
        <w:rPr>
          <w:rFonts w:ascii="Times New Roman" w:eastAsia="Times New Roman" w:hAnsi="Times New Roman" w:cs="Times New Roman"/>
          <w:i/>
          <w:iCs/>
          <w:sz w:val="24"/>
          <w:szCs w:val="24"/>
          <w:lang w:val="en-GB" w:eastAsia="en-GB"/>
        </w:rPr>
        <w:tab/>
        <w:t xml:space="preserve">Нитроцелулоза (CAS 9004-70-0); </w:t>
      </w:r>
    </w:p>
    <w:p w14:paraId="20A49531" w14:textId="77777777" w:rsidR="00D52AF5" w:rsidRPr="000E1B1E"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н. </w:t>
      </w:r>
      <w:r w:rsidRPr="000E1B1E">
        <w:rPr>
          <w:rFonts w:ascii="Times New Roman" w:eastAsia="Times New Roman" w:hAnsi="Times New Roman" w:cs="Times New Roman"/>
          <w:i/>
          <w:iCs/>
          <w:sz w:val="24"/>
          <w:szCs w:val="24"/>
          <w:lang w:val="en-GB" w:eastAsia="en-GB"/>
        </w:rPr>
        <w:tab/>
        <w:t xml:space="preserve">Нитроглицерин (или глицеролтринитрат, тринитроглицерин) (NG) (CAS 55-63-0); </w:t>
      </w:r>
    </w:p>
    <w:p w14:paraId="64FC350B" w14:textId="77777777" w:rsidR="00D52AF5" w:rsidRPr="000E1B1E"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њ. </w:t>
      </w:r>
      <w:r w:rsidRPr="000E1B1E">
        <w:rPr>
          <w:rFonts w:ascii="Times New Roman" w:eastAsia="Times New Roman" w:hAnsi="Times New Roman" w:cs="Times New Roman"/>
          <w:i/>
          <w:iCs/>
          <w:sz w:val="24"/>
          <w:szCs w:val="24"/>
          <w:lang w:val="en-GB" w:eastAsia="en-GB"/>
        </w:rPr>
        <w:tab/>
        <w:t xml:space="preserve">2,4,6-тринитротолуен (TNT) (CAS 118-96-7); </w:t>
      </w:r>
    </w:p>
    <w:p w14:paraId="3A8BC256" w14:textId="77777777" w:rsidR="00D52AF5" w:rsidRPr="000E1B1E"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о. </w:t>
      </w:r>
      <w:r w:rsidRPr="000E1B1E">
        <w:rPr>
          <w:rFonts w:ascii="Times New Roman" w:eastAsia="Times New Roman" w:hAnsi="Times New Roman" w:cs="Times New Roman"/>
          <w:i/>
          <w:iCs/>
          <w:sz w:val="24"/>
          <w:szCs w:val="24"/>
          <w:lang w:val="en-GB" w:eastAsia="en-GB"/>
        </w:rPr>
        <w:tab/>
        <w:t xml:space="preserve">Етилендијаминдинитрат (EDDN) (CAS 20829-66-7); </w:t>
      </w:r>
    </w:p>
    <w:p w14:paraId="1EAB20D4" w14:textId="77777777" w:rsidR="00D52AF5" w:rsidRPr="000E1B1E"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п. </w:t>
      </w:r>
      <w:r w:rsidRPr="000E1B1E">
        <w:rPr>
          <w:rFonts w:ascii="Times New Roman" w:eastAsia="Times New Roman" w:hAnsi="Times New Roman" w:cs="Times New Roman"/>
          <w:i/>
          <w:iCs/>
          <w:sz w:val="24"/>
          <w:szCs w:val="24"/>
          <w:lang w:val="en-GB" w:eastAsia="en-GB"/>
        </w:rPr>
        <w:tab/>
        <w:t xml:space="preserve">Пентаеритритолтетранитрат (PETN) (CAS 78-11-5); </w:t>
      </w:r>
    </w:p>
    <w:p w14:paraId="261738B6" w14:textId="77777777" w:rsidR="00D52AF5" w:rsidRPr="000E1B1E"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р. </w:t>
      </w:r>
      <w:r w:rsidRPr="000E1B1E">
        <w:rPr>
          <w:rFonts w:ascii="Times New Roman" w:eastAsia="Times New Roman" w:hAnsi="Times New Roman" w:cs="Times New Roman"/>
          <w:i/>
          <w:iCs/>
          <w:sz w:val="24"/>
          <w:szCs w:val="24"/>
          <w:lang w:val="en-GB" w:eastAsia="en-GB"/>
        </w:rPr>
        <w:tab/>
        <w:t xml:space="preserve">Оловни азид (CAS 13424-46-9), нормални (CAS 15245-44-0) и основни оловни стифнат (CAS 12403-82-6) и примарни експлозиви или смеше за капислирање које садрже азиде или спојеве азида; </w:t>
      </w:r>
    </w:p>
    <w:p w14:paraId="63E773D5" w14:textId="77777777" w:rsidR="00D52AF5" w:rsidRPr="000E1B1E"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с. </w:t>
      </w:r>
      <w:r w:rsidRPr="000E1B1E">
        <w:rPr>
          <w:rFonts w:ascii="Times New Roman" w:eastAsia="Times New Roman" w:hAnsi="Times New Roman" w:cs="Times New Roman"/>
          <w:i/>
          <w:iCs/>
          <w:sz w:val="24"/>
          <w:szCs w:val="24"/>
          <w:lang w:val="en-GB" w:eastAsia="en-GB"/>
        </w:rPr>
        <w:tab/>
        <w:t xml:space="preserve">Триетиленегликолдинитрат (TEGDN) (CAS 111-22-8); </w:t>
      </w:r>
    </w:p>
    <w:p w14:paraId="4153AACA" w14:textId="77777777" w:rsidR="00D52AF5" w:rsidRPr="000E1B1E"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т. </w:t>
      </w:r>
      <w:r w:rsidRPr="000E1B1E">
        <w:rPr>
          <w:rFonts w:ascii="Times New Roman" w:eastAsia="Times New Roman" w:hAnsi="Times New Roman" w:cs="Times New Roman"/>
          <w:i/>
          <w:iCs/>
          <w:sz w:val="24"/>
          <w:szCs w:val="24"/>
          <w:lang w:val="en-GB" w:eastAsia="en-GB"/>
        </w:rPr>
        <w:tab/>
        <w:t xml:space="preserve">2,4,6-тринитроресорцинол (стифнична киселина) (CAS 82-71-3); </w:t>
      </w:r>
    </w:p>
    <w:p w14:paraId="41CBDD40" w14:textId="77777777" w:rsidR="00D52AF5" w:rsidRPr="000E1B1E"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ћ. </w:t>
      </w:r>
      <w:r w:rsidRPr="000E1B1E">
        <w:rPr>
          <w:rFonts w:ascii="Times New Roman" w:eastAsia="Times New Roman" w:hAnsi="Times New Roman" w:cs="Times New Roman"/>
          <w:i/>
          <w:iCs/>
          <w:sz w:val="24"/>
          <w:szCs w:val="24"/>
          <w:lang w:val="en-GB" w:eastAsia="en-GB"/>
        </w:rPr>
        <w:tab/>
        <w:t xml:space="preserve">Диетилдифенил уреа (CAS 85-98-3); диметилдифенил уреа (CAS 611-92-7); метилетилдифенил уреа [Централити]; </w:t>
      </w:r>
    </w:p>
    <w:p w14:paraId="44F3C03C" w14:textId="77777777" w:rsidR="00D52AF5" w:rsidRPr="000E1B1E"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lastRenderedPageBreak/>
        <w:t xml:space="preserve">у. </w:t>
      </w:r>
      <w:r w:rsidRPr="000E1B1E">
        <w:rPr>
          <w:rFonts w:ascii="Times New Roman" w:eastAsia="Times New Roman" w:hAnsi="Times New Roman" w:cs="Times New Roman"/>
          <w:i/>
          <w:iCs/>
          <w:sz w:val="24"/>
          <w:szCs w:val="24"/>
          <w:lang w:val="en-GB" w:eastAsia="en-GB"/>
        </w:rPr>
        <w:tab/>
        <w:t xml:space="preserve">Н,Н-дифенилуреа (несиметрична дифенилуреа) (CAS 603-54-3); </w:t>
      </w:r>
    </w:p>
    <w:p w14:paraId="56228B6C" w14:textId="77777777" w:rsidR="00D52AF5" w:rsidRPr="000E1B1E"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ф. </w:t>
      </w:r>
      <w:r w:rsidRPr="000E1B1E">
        <w:rPr>
          <w:rFonts w:ascii="Times New Roman" w:eastAsia="Times New Roman" w:hAnsi="Times New Roman" w:cs="Times New Roman"/>
          <w:i/>
          <w:iCs/>
          <w:sz w:val="24"/>
          <w:szCs w:val="24"/>
          <w:lang w:val="en-GB" w:eastAsia="en-GB"/>
        </w:rPr>
        <w:tab/>
        <w:t xml:space="preserve">Метил-Н,Н-дифенилуреа (метилна несиметрична дифенилуреа) (CAS 13114-72-2); </w:t>
      </w:r>
    </w:p>
    <w:p w14:paraId="064B8EF8" w14:textId="77777777" w:rsidR="00D52AF5" w:rsidRPr="000E1B1E"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х. </w:t>
      </w:r>
      <w:r w:rsidRPr="000E1B1E">
        <w:rPr>
          <w:rFonts w:ascii="Times New Roman" w:eastAsia="Times New Roman" w:hAnsi="Times New Roman" w:cs="Times New Roman"/>
          <w:i/>
          <w:iCs/>
          <w:sz w:val="24"/>
          <w:szCs w:val="24"/>
          <w:lang w:val="en-GB" w:eastAsia="en-GB"/>
        </w:rPr>
        <w:tab/>
        <w:t xml:space="preserve">Етил-Н,Н-дифенилуреа (етилна несиметрична дифенилуреа)(CAS 64544-71-4); </w:t>
      </w:r>
    </w:p>
    <w:p w14:paraId="1BB886AE" w14:textId="77777777" w:rsidR="00D52AF5" w:rsidRPr="000E1B1E"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ц. </w:t>
      </w:r>
      <w:r w:rsidRPr="000E1B1E">
        <w:rPr>
          <w:rFonts w:ascii="Times New Roman" w:eastAsia="Times New Roman" w:hAnsi="Times New Roman" w:cs="Times New Roman"/>
          <w:i/>
          <w:iCs/>
          <w:sz w:val="24"/>
          <w:szCs w:val="24"/>
          <w:lang w:val="en-GB" w:eastAsia="en-GB"/>
        </w:rPr>
        <w:tab/>
        <w:t xml:space="preserve">2-Нитродифениламин (2-NDPA) (CAS 119-75-5); </w:t>
      </w:r>
    </w:p>
    <w:p w14:paraId="111378BC" w14:textId="77777777" w:rsidR="00D52AF5" w:rsidRPr="000E1B1E"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ч. </w:t>
      </w:r>
      <w:r w:rsidRPr="000E1B1E">
        <w:rPr>
          <w:rFonts w:ascii="Times New Roman" w:eastAsia="Times New Roman" w:hAnsi="Times New Roman" w:cs="Times New Roman"/>
          <w:i/>
          <w:iCs/>
          <w:sz w:val="24"/>
          <w:szCs w:val="24"/>
          <w:lang w:val="en-GB" w:eastAsia="en-GB"/>
        </w:rPr>
        <w:tab/>
        <w:t xml:space="preserve">4-Нитродифениламин (4-NDPA) (CAS 836-30-6); </w:t>
      </w:r>
    </w:p>
    <w:p w14:paraId="330B8EA0" w14:textId="77777777" w:rsidR="00D52AF5" w:rsidRPr="000E1B1E"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џ. </w:t>
      </w:r>
      <w:r w:rsidRPr="000E1B1E">
        <w:rPr>
          <w:rFonts w:ascii="Times New Roman" w:eastAsia="Times New Roman" w:hAnsi="Times New Roman" w:cs="Times New Roman"/>
          <w:i/>
          <w:iCs/>
          <w:sz w:val="24"/>
          <w:szCs w:val="24"/>
          <w:lang w:val="en-GB" w:eastAsia="en-GB"/>
        </w:rPr>
        <w:tab/>
        <w:t xml:space="preserve">2,2-динитропропанол (CAS 918-52-5); </w:t>
      </w:r>
    </w:p>
    <w:p w14:paraId="5D6B7128" w14:textId="77777777" w:rsidR="00D52AF5" w:rsidRPr="000E1B1E"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0E1B1E">
        <w:rPr>
          <w:rFonts w:ascii="Times New Roman" w:eastAsia="Times New Roman" w:hAnsi="Times New Roman" w:cs="Times New Roman"/>
          <w:i/>
          <w:iCs/>
          <w:sz w:val="24"/>
          <w:szCs w:val="24"/>
          <w:lang w:val="en-GB" w:eastAsia="en-GB"/>
        </w:rPr>
        <w:t xml:space="preserve">ш. </w:t>
      </w:r>
      <w:r w:rsidRPr="000E1B1E">
        <w:rPr>
          <w:rFonts w:ascii="Times New Roman" w:eastAsia="Times New Roman" w:hAnsi="Times New Roman" w:cs="Times New Roman"/>
          <w:i/>
          <w:iCs/>
          <w:sz w:val="24"/>
          <w:szCs w:val="24"/>
          <w:lang w:val="en-GB" w:eastAsia="en-GB"/>
        </w:rPr>
        <w:tab/>
        <w:t xml:space="preserve">Нитрогванидин (CAS 556-88-7) (види категорију 1C011.d. на НКЛ РДН). </w:t>
      </w:r>
    </w:p>
    <w:p w14:paraId="7DE0EDFC" w14:textId="77777777" w:rsidR="00D52AF5" w:rsidRPr="00CF4C42"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CF4C42">
        <w:rPr>
          <w:rFonts w:ascii="Times New Roman" w:eastAsia="Times New Roman" w:hAnsi="Times New Roman" w:cs="Times New Roman"/>
          <w:i/>
          <w:iCs/>
          <w:sz w:val="24"/>
          <w:szCs w:val="24"/>
          <w:u w:val="single"/>
          <w:lang w:val="en-GB" w:eastAsia="en-GB"/>
        </w:rPr>
        <w:t>Напомена 2</w:t>
      </w:r>
      <w:r w:rsidRPr="00CF4C42">
        <w:rPr>
          <w:rFonts w:ascii="Times New Roman" w:eastAsia="Times New Roman" w:hAnsi="Times New Roman" w:cs="Times New Roman"/>
          <w:i/>
          <w:iCs/>
          <w:sz w:val="24"/>
          <w:szCs w:val="24"/>
          <w:lang w:val="en-GB" w:eastAsia="en-GB"/>
        </w:rPr>
        <w:t xml:space="preserve">: </w:t>
      </w:r>
      <w:r w:rsidRPr="00CF4C42">
        <w:rPr>
          <w:rFonts w:ascii="Times New Roman" w:eastAsia="Times New Roman" w:hAnsi="Times New Roman" w:cs="Times New Roman"/>
          <w:i/>
          <w:iCs/>
          <w:sz w:val="24"/>
          <w:szCs w:val="24"/>
          <w:lang w:val="en-GB" w:eastAsia="en-GB"/>
        </w:rPr>
        <w:tab/>
        <w:t xml:space="preserve">Тачка 8. се не односи на амонијум перхлорат (8.г.2.) и NTO (8.а.18.) или катоцен (8.ђ.4.б.), и који испуњавају све следеће критеријуме: </w:t>
      </w:r>
    </w:p>
    <w:p w14:paraId="3916D050"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Специјално</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обликован</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и</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формулисан</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за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цивилну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употребу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уређаја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гасне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генерације</w:t>
      </w:r>
      <w:r w:rsidRPr="00D91697">
        <w:rPr>
          <w:rFonts w:ascii="Times New Roman" w:eastAsia="Times New Roman" w:hAnsi="Times New Roman" w:cs="Times New Roman"/>
          <w:sz w:val="24"/>
          <w:szCs w:val="24"/>
          <w:lang w:val="en-GB" w:eastAsia="en-GB"/>
        </w:rPr>
        <w:t xml:space="preserve">; </w:t>
      </w:r>
    </w:p>
    <w:p w14:paraId="3B4258F7"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Налазе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се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облику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једињења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или</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смеше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са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неактивним</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термо</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везивима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или</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пластификаторима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и</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имају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масу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мању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од</w:t>
      </w:r>
      <w:r w:rsidRPr="00D91697">
        <w:rPr>
          <w:rFonts w:ascii="Times New Roman" w:eastAsia="Times New Roman" w:hAnsi="Times New Roman" w:cs="Times New Roman"/>
          <w:sz w:val="24"/>
          <w:szCs w:val="24"/>
          <w:lang w:val="en-GB" w:eastAsia="en-GB"/>
        </w:rPr>
        <w:t xml:space="preserve"> 250 </w:t>
      </w:r>
      <w:r>
        <w:rPr>
          <w:rFonts w:ascii="Times New Roman" w:eastAsia="Times New Roman" w:hAnsi="Times New Roman" w:cs="Times New Roman"/>
          <w:sz w:val="24"/>
          <w:szCs w:val="24"/>
          <w:lang w:val="en-GB" w:eastAsia="en-GB"/>
        </w:rPr>
        <w:t>г</w:t>
      </w:r>
      <w:r w:rsidRPr="00D91697">
        <w:rPr>
          <w:rFonts w:ascii="Times New Roman" w:eastAsia="Times New Roman" w:hAnsi="Times New Roman" w:cs="Times New Roman"/>
          <w:sz w:val="24"/>
          <w:szCs w:val="24"/>
          <w:lang w:val="en-GB" w:eastAsia="en-GB"/>
        </w:rPr>
        <w:t xml:space="preserve">; </w:t>
      </w:r>
    </w:p>
    <w:p w14:paraId="7B5BD5A4"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Садрже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максимум</w:t>
      </w:r>
      <w:r w:rsidRPr="00D91697">
        <w:rPr>
          <w:rFonts w:ascii="Times New Roman" w:eastAsia="Times New Roman" w:hAnsi="Times New Roman" w:cs="Times New Roman"/>
          <w:sz w:val="24"/>
          <w:szCs w:val="24"/>
          <w:lang w:val="en-GB" w:eastAsia="en-GB"/>
        </w:rPr>
        <w:t xml:space="preserve"> 80% </w:t>
      </w:r>
      <w:r>
        <w:rPr>
          <w:rFonts w:ascii="Times New Roman" w:eastAsia="Times New Roman" w:hAnsi="Times New Roman" w:cs="Times New Roman"/>
          <w:sz w:val="24"/>
          <w:szCs w:val="24"/>
          <w:lang w:val="en-GB" w:eastAsia="en-GB"/>
        </w:rPr>
        <w:t>амонијум</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перхлората</w:t>
      </w:r>
      <w:r w:rsidRPr="00D91697">
        <w:rPr>
          <w:rFonts w:ascii="Times New Roman" w:eastAsia="Times New Roman" w:hAnsi="Times New Roman" w:cs="Times New Roman"/>
          <w:sz w:val="24"/>
          <w:szCs w:val="24"/>
          <w:lang w:val="en-GB" w:eastAsia="en-GB"/>
        </w:rPr>
        <w:t xml:space="preserve"> (8.</w:t>
      </w:r>
      <w:r>
        <w:rPr>
          <w:rFonts w:ascii="Times New Roman" w:eastAsia="Times New Roman" w:hAnsi="Times New Roman" w:cs="Times New Roman"/>
          <w:sz w:val="24"/>
          <w:szCs w:val="24"/>
          <w:lang w:val="en-GB" w:eastAsia="en-GB"/>
        </w:rPr>
        <w:t>г</w:t>
      </w: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маси</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активног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материјала</w:t>
      </w:r>
      <w:r w:rsidRPr="00D91697">
        <w:rPr>
          <w:rFonts w:ascii="Times New Roman" w:eastAsia="Times New Roman" w:hAnsi="Times New Roman" w:cs="Times New Roman"/>
          <w:sz w:val="24"/>
          <w:szCs w:val="24"/>
          <w:lang w:val="en-GB" w:eastAsia="en-GB"/>
        </w:rPr>
        <w:t xml:space="preserve">; </w:t>
      </w:r>
    </w:p>
    <w:p w14:paraId="0D1FF396"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Имају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мање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од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или</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до</w:t>
      </w:r>
      <w:r w:rsidRPr="00D91697">
        <w:rPr>
          <w:rFonts w:ascii="Times New Roman" w:eastAsia="Times New Roman" w:hAnsi="Times New Roman" w:cs="Times New Roman"/>
          <w:sz w:val="24"/>
          <w:szCs w:val="24"/>
          <w:lang w:val="en-GB" w:eastAsia="en-GB"/>
        </w:rPr>
        <w:t xml:space="preserve"> 4 </w:t>
      </w:r>
      <w:r>
        <w:rPr>
          <w:rFonts w:ascii="Times New Roman" w:eastAsia="Times New Roman" w:hAnsi="Times New Roman" w:cs="Times New Roman"/>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НТО</w:t>
      </w:r>
      <w:r w:rsidRPr="00D91697">
        <w:rPr>
          <w:rFonts w:ascii="Times New Roman" w:eastAsia="Times New Roman" w:hAnsi="Times New Roman" w:cs="Times New Roman"/>
          <w:sz w:val="24"/>
          <w:szCs w:val="24"/>
          <w:lang w:val="en-GB" w:eastAsia="en-GB"/>
        </w:rPr>
        <w:t xml:space="preserve"> (8.</w:t>
      </w:r>
      <w:r>
        <w:rPr>
          <w:rFonts w:ascii="Times New Roman" w:eastAsia="Times New Roman" w:hAnsi="Times New Roman" w:cs="Times New Roman"/>
          <w:sz w:val="24"/>
          <w:szCs w:val="24"/>
          <w:lang w:val="en-GB" w:eastAsia="en-GB"/>
        </w:rPr>
        <w:t>а</w:t>
      </w:r>
      <w:r w:rsidRPr="00D91697">
        <w:rPr>
          <w:rFonts w:ascii="Times New Roman" w:eastAsia="Times New Roman" w:hAnsi="Times New Roman" w:cs="Times New Roman"/>
          <w:sz w:val="24"/>
          <w:szCs w:val="24"/>
          <w:lang w:val="en-GB" w:eastAsia="en-GB"/>
        </w:rPr>
        <w:t xml:space="preserve">.18); </w:t>
      </w:r>
      <w:r>
        <w:rPr>
          <w:rFonts w:ascii="Times New Roman" w:eastAsia="Times New Roman" w:hAnsi="Times New Roman" w:cs="Times New Roman"/>
          <w:sz w:val="24"/>
          <w:szCs w:val="24"/>
          <w:lang w:val="en-GB" w:eastAsia="en-GB"/>
        </w:rPr>
        <w:t>и</w:t>
      </w:r>
      <w:r w:rsidRPr="00D91697">
        <w:rPr>
          <w:rFonts w:ascii="Times New Roman" w:eastAsia="Times New Roman" w:hAnsi="Times New Roman" w:cs="Times New Roman"/>
          <w:sz w:val="24"/>
          <w:szCs w:val="24"/>
          <w:lang w:val="en-GB" w:eastAsia="en-GB"/>
        </w:rPr>
        <w:t xml:space="preserve"> </w:t>
      </w:r>
    </w:p>
    <w:p w14:paraId="1DD0707A" w14:textId="77777777" w:rsidR="00D52AF5" w:rsidRPr="00A00334"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Имају</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мање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од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или</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до</w:t>
      </w:r>
      <w:r w:rsidRPr="00D91697">
        <w:rPr>
          <w:rFonts w:ascii="Times New Roman" w:eastAsia="Times New Roman" w:hAnsi="Times New Roman" w:cs="Times New Roman"/>
          <w:sz w:val="24"/>
          <w:szCs w:val="24"/>
          <w:lang w:val="en-GB" w:eastAsia="en-GB"/>
        </w:rPr>
        <w:t xml:space="preserve"> 1 </w:t>
      </w:r>
      <w:r>
        <w:rPr>
          <w:rFonts w:ascii="Times New Roman" w:eastAsia="Times New Roman" w:hAnsi="Times New Roman" w:cs="Times New Roman"/>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катоцена</w:t>
      </w:r>
      <w:r w:rsidRPr="00D91697">
        <w:rPr>
          <w:rFonts w:ascii="Times New Roman" w:eastAsia="Times New Roman" w:hAnsi="Times New Roman" w:cs="Times New Roman"/>
          <w:sz w:val="24"/>
          <w:szCs w:val="24"/>
          <w:lang w:val="en-GB" w:eastAsia="en-GB"/>
        </w:rPr>
        <w:t xml:space="preserve"> (8.</w:t>
      </w:r>
      <w:r>
        <w:rPr>
          <w:rFonts w:ascii="Times New Roman" w:eastAsia="Times New Roman" w:hAnsi="Times New Roman" w:cs="Times New Roman"/>
          <w:sz w:val="24"/>
          <w:szCs w:val="24"/>
          <w:lang w:val="en-GB" w:eastAsia="en-GB"/>
        </w:rPr>
        <w:t>ђ</w:t>
      </w:r>
      <w:r w:rsidRPr="00D91697">
        <w:rPr>
          <w:rFonts w:ascii="Times New Roman" w:eastAsia="Times New Roman" w:hAnsi="Times New Roman" w:cs="Times New Roman"/>
          <w:sz w:val="24"/>
          <w:szCs w:val="24"/>
          <w:lang w:val="en-GB" w:eastAsia="en-GB"/>
        </w:rPr>
        <w:t>.4.</w:t>
      </w:r>
      <w:r>
        <w:rPr>
          <w:rFonts w:ascii="Times New Roman" w:eastAsia="Times New Roman" w:hAnsi="Times New Roman" w:cs="Times New Roman"/>
          <w:sz w:val="24"/>
          <w:szCs w:val="24"/>
          <w:lang w:val="en-GB" w:eastAsia="en-GB"/>
        </w:rPr>
        <w:t>б</w:t>
      </w:r>
      <w:r w:rsidRPr="00D91697">
        <w:rPr>
          <w:rFonts w:ascii="Times New Roman" w:eastAsia="Times New Roman" w:hAnsi="Times New Roman" w:cs="Times New Roman"/>
          <w:sz w:val="24"/>
          <w:szCs w:val="24"/>
          <w:lang w:val="en-GB" w:eastAsia="en-GB"/>
        </w:rPr>
        <w:t xml:space="preserve">.). </w:t>
      </w:r>
    </w:p>
    <w:p w14:paraId="6077A786" w14:textId="77777777" w:rsidR="00D52AF5" w:rsidRPr="00CF4C42"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CF4C42">
        <w:rPr>
          <w:rFonts w:ascii="Times New Roman" w:eastAsia="Times New Roman" w:hAnsi="Times New Roman" w:cs="Times New Roman"/>
          <w:b/>
          <w:bCs/>
          <w:sz w:val="24"/>
          <w:szCs w:val="24"/>
          <w:lang w:val="en-GB" w:eastAsia="en-GB"/>
        </w:rPr>
        <w:t xml:space="preserve">9. </w:t>
      </w:r>
      <w:r>
        <w:rPr>
          <w:rFonts w:ascii="Times New Roman" w:eastAsia="Times New Roman" w:hAnsi="Times New Roman" w:cs="Times New Roman"/>
          <w:b/>
          <w:bCs/>
          <w:sz w:val="24"/>
          <w:szCs w:val="24"/>
          <w:lang w:val="en-GB" w:eastAsia="en-GB"/>
        </w:rPr>
        <w:tab/>
      </w:r>
      <w:r w:rsidRPr="00CF4C42">
        <w:rPr>
          <w:rFonts w:ascii="Times New Roman" w:eastAsia="Times New Roman" w:hAnsi="Times New Roman" w:cs="Times New Roman"/>
          <w:b/>
          <w:bCs/>
          <w:sz w:val="24"/>
          <w:szCs w:val="24"/>
          <w:lang w:val="en-GB" w:eastAsia="en-GB"/>
        </w:rPr>
        <w:t xml:space="preserve">Ратни бродови и борбена пловна средства (површинска или подводна), специјална морнаричка опрема и прибор, компоненте и друга површинска пловила, како следи: </w:t>
      </w:r>
    </w:p>
    <w:p w14:paraId="6962AA27" w14:textId="77777777" w:rsidR="00D52AF5" w:rsidRPr="00CF4C42"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CF4C42">
        <w:rPr>
          <w:rFonts w:ascii="Times New Roman" w:eastAsia="Times New Roman" w:hAnsi="Times New Roman" w:cs="Times New Roman"/>
          <w:i/>
          <w:iCs/>
          <w:sz w:val="24"/>
          <w:szCs w:val="24"/>
          <w:u w:val="single"/>
          <w:lang w:val="en-GB" w:eastAsia="en-GB"/>
        </w:rPr>
        <w:t>ВАЖНА НАПОМЕНА</w:t>
      </w:r>
      <w:r w:rsidRPr="00CF4C42">
        <w:rPr>
          <w:rFonts w:ascii="Times New Roman" w:eastAsia="Times New Roman" w:hAnsi="Times New Roman" w:cs="Times New Roman"/>
          <w:i/>
          <w:iCs/>
          <w:sz w:val="24"/>
          <w:szCs w:val="24"/>
          <w:lang w:val="en-GB" w:eastAsia="en-GB"/>
        </w:rPr>
        <w:t xml:space="preserve">: </w:t>
      </w:r>
      <w:r w:rsidRPr="00CF4C42">
        <w:rPr>
          <w:rFonts w:ascii="Times New Roman" w:eastAsia="Times New Roman" w:hAnsi="Times New Roman" w:cs="Times New Roman"/>
          <w:i/>
          <w:iCs/>
          <w:sz w:val="24"/>
          <w:szCs w:val="24"/>
          <w:lang w:val="en-GB" w:eastAsia="en-GB"/>
        </w:rPr>
        <w:tab/>
        <w:t xml:space="preserve">За опрему за навођење и навигацију види тачку 11. </w:t>
      </w:r>
    </w:p>
    <w:p w14:paraId="09267848"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Пловна средства и компоненте, као што следи: </w:t>
      </w:r>
    </w:p>
    <w:p w14:paraId="23E11B07"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Пловна средства (површинска или подводна) специјално пројектована или модификована за војну употребу, без обзира да ли су тренутно на </w:t>
      </w:r>
      <w:r w:rsidRPr="00D91697">
        <w:rPr>
          <w:rFonts w:ascii="Times New Roman" w:eastAsia="Times New Roman" w:hAnsi="Times New Roman" w:cs="Times New Roman"/>
          <w:sz w:val="24"/>
          <w:szCs w:val="24"/>
          <w:lang w:val="en-GB" w:eastAsia="en-GB"/>
        </w:rPr>
        <w:lastRenderedPageBreak/>
        <w:t xml:space="preserve">поправци или су у функцији и без обзира да ли садрже или не системе за испаљивање убојних средстава или оклоп, као и труп и делови таквих пловних средстава и њихове компоненте, специјално пројектоване за војну употребу; </w:t>
      </w:r>
    </w:p>
    <w:p w14:paraId="0DD6B037" w14:textId="77777777" w:rsidR="00D52AF5" w:rsidRPr="00D91697" w:rsidRDefault="00D52AF5" w:rsidP="00D52AF5">
      <w:pPr>
        <w:spacing w:before="100" w:beforeAutospacing="1" w:after="100" w:afterAutospacing="1" w:line="240" w:lineRule="auto"/>
        <w:ind w:left="3600" w:hanging="1440"/>
        <w:rPr>
          <w:rFonts w:ascii="Times New Roman" w:eastAsia="Times New Roman" w:hAnsi="Times New Roman" w:cs="Times New Roman"/>
          <w:sz w:val="24"/>
          <w:szCs w:val="24"/>
          <w:lang w:val="en-GB" w:eastAsia="en-GB"/>
        </w:rPr>
      </w:pPr>
      <w:r w:rsidRPr="00CF4C42">
        <w:rPr>
          <w:rFonts w:ascii="Times New Roman" w:eastAsia="Times New Roman" w:hAnsi="Times New Roman" w:cs="Times New Roman"/>
          <w:i/>
          <w:iCs/>
          <w:sz w:val="24"/>
          <w:szCs w:val="24"/>
          <w:u w:val="single"/>
          <w:lang w:val="en-GB" w:eastAsia="en-GB"/>
        </w:rPr>
        <w:t>Напомена</w:t>
      </w:r>
      <w:r w:rsidRPr="00CF4C42">
        <w:rPr>
          <w:rFonts w:ascii="Times New Roman" w:eastAsia="Times New Roman" w:hAnsi="Times New Roman" w:cs="Times New Roman"/>
          <w:i/>
          <w:iCs/>
          <w:sz w:val="24"/>
          <w:szCs w:val="24"/>
          <w:lang w:val="en-GB" w:eastAsia="en-GB"/>
        </w:rPr>
        <w:t xml:space="preserve">: </w:t>
      </w:r>
      <w:r w:rsidRPr="00CF4C42">
        <w:rPr>
          <w:rFonts w:ascii="Times New Roman" w:eastAsia="Times New Roman" w:hAnsi="Times New Roman" w:cs="Times New Roman"/>
          <w:i/>
          <w:iCs/>
          <w:sz w:val="24"/>
          <w:szCs w:val="24"/>
          <w:lang w:val="en-GB" w:eastAsia="en-GB"/>
        </w:rPr>
        <w:tab/>
        <w:t>Тачка 9.а.1. укључује возила пројектована или измењена за превоз ронилаца</w:t>
      </w:r>
      <w:r w:rsidRPr="00D91697">
        <w:rPr>
          <w:rFonts w:ascii="Times New Roman" w:eastAsia="Times New Roman" w:hAnsi="Times New Roman" w:cs="Times New Roman"/>
          <w:sz w:val="24"/>
          <w:szCs w:val="24"/>
          <w:lang w:val="en-GB" w:eastAsia="en-GB"/>
        </w:rPr>
        <w:t xml:space="preserve">. </w:t>
      </w:r>
    </w:p>
    <w:p w14:paraId="0032EB33"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Површинска пловна средства, која нису одређена у тачки 9.а.1. и која поседују било који део од наведених, фиксиран или уграђен у пловно средство: </w:t>
      </w:r>
    </w:p>
    <w:p w14:paraId="3C75C65D"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Аутоматско оружје - наведено у тачки 1. или оружје наведено у тачкама 2., 4., 12. или 19.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додаци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постоља за оружје калибра 12,7 </w:t>
      </w:r>
      <w:r>
        <w:rPr>
          <w:rFonts w:ascii="Times New Roman" w:eastAsia="Times New Roman" w:hAnsi="Times New Roman" w:cs="Times New Roman"/>
          <w:sz w:val="24"/>
          <w:szCs w:val="24"/>
          <w:lang w:val="en-GB" w:eastAsia="en-GB"/>
        </w:rPr>
        <w:t>mm</w:t>
      </w:r>
      <w:r w:rsidRPr="00D91697">
        <w:rPr>
          <w:rFonts w:ascii="Times New Roman" w:eastAsia="Times New Roman" w:hAnsi="Times New Roman" w:cs="Times New Roman"/>
          <w:sz w:val="24"/>
          <w:szCs w:val="24"/>
          <w:lang w:val="en-GB" w:eastAsia="en-GB"/>
        </w:rPr>
        <w:t xml:space="preserve"> или већег. </w:t>
      </w:r>
    </w:p>
    <w:p w14:paraId="0D47B887" w14:textId="77777777" w:rsidR="00D52AF5" w:rsidRPr="00252F03"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u w:val="single"/>
          <w:lang w:val="en-GB" w:eastAsia="en-GB"/>
        </w:rPr>
      </w:pPr>
      <w:r w:rsidRPr="00252F03">
        <w:rPr>
          <w:rFonts w:ascii="Times New Roman" w:eastAsia="Times New Roman" w:hAnsi="Times New Roman" w:cs="Times New Roman"/>
          <w:i/>
          <w:iCs/>
          <w:sz w:val="24"/>
          <w:szCs w:val="24"/>
          <w:u w:val="single"/>
          <w:lang w:val="en-GB" w:eastAsia="en-GB"/>
        </w:rPr>
        <w:t xml:space="preserve">Техничка напомена </w:t>
      </w:r>
    </w:p>
    <w:p w14:paraId="137ED3A2" w14:textId="77777777" w:rsidR="00D52AF5" w:rsidRPr="00D91697" w:rsidRDefault="00D52AF5" w:rsidP="00D52AF5">
      <w:pPr>
        <w:spacing w:before="100" w:beforeAutospacing="1" w:after="100" w:afterAutospacing="1" w:line="240" w:lineRule="auto"/>
        <w:ind w:left="2880"/>
        <w:rPr>
          <w:rFonts w:ascii="Times New Roman" w:eastAsia="Times New Roman" w:hAnsi="Times New Roman" w:cs="Times New Roman"/>
          <w:sz w:val="24"/>
          <w:szCs w:val="24"/>
          <w:lang w:val="en-GB" w:eastAsia="en-GB"/>
        </w:rPr>
      </w:pPr>
      <w:r w:rsidRPr="00252F03">
        <w:rPr>
          <w:rFonts w:ascii="Times New Roman" w:eastAsia="Times New Roman" w:hAnsi="Times New Roman" w:cs="Times New Roman"/>
          <w:i/>
          <w:iCs/>
          <w:sz w:val="24"/>
          <w:szCs w:val="24"/>
          <w:lang w:val="en-GB" w:eastAsia="en-GB"/>
        </w:rPr>
        <w:t xml:space="preserve">За потребе тачке 9.а.2.а. „додаци” се односе на додатке који се монтирају на оружје или структурално појачање за потребе инсталирања оружја. </w:t>
      </w:r>
    </w:p>
    <w:p w14:paraId="0389B75C"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Системи за управљање ватром одређени у тачки 5.; </w:t>
      </w:r>
    </w:p>
    <w:p w14:paraId="554BFF2A"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Који поседују све од наведеног: </w:t>
      </w:r>
    </w:p>
    <w:p w14:paraId="5F88D7AE"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Хемијску, биолошку, радиолошку и нуклеарну заштиту (</w:t>
      </w:r>
      <w:r>
        <w:rPr>
          <w:rFonts w:ascii="Times New Roman" w:eastAsia="Times New Roman" w:hAnsi="Times New Roman" w:cs="Times New Roman"/>
          <w:sz w:val="24"/>
          <w:szCs w:val="24"/>
          <w:lang w:val="en-GB" w:eastAsia="en-GB"/>
        </w:rPr>
        <w:t>ХБРН</w:t>
      </w: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sidRPr="00252F03">
        <w:rPr>
          <w:rFonts w:ascii="Times New Roman" w:eastAsia="Times New Roman" w:hAnsi="Times New Roman" w:cs="Times New Roman"/>
          <w:sz w:val="24"/>
          <w:szCs w:val="24"/>
          <w:u w:val="single"/>
          <w:lang w:val="en-GB" w:eastAsia="en-GB"/>
        </w:rPr>
        <w:t>и</w:t>
      </w:r>
      <w:r w:rsidRPr="00D91697">
        <w:rPr>
          <w:rFonts w:ascii="Times New Roman" w:eastAsia="Times New Roman" w:hAnsi="Times New Roman" w:cs="Times New Roman"/>
          <w:sz w:val="24"/>
          <w:szCs w:val="24"/>
          <w:lang w:val="en-GB" w:eastAsia="en-GB"/>
        </w:rPr>
        <w:t xml:space="preserve"> </w:t>
      </w:r>
    </w:p>
    <w:p w14:paraId="1FC71DDB"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Систем за поливање или спирање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дизајниран за потребе деконтаминације; или </w:t>
      </w:r>
    </w:p>
    <w:p w14:paraId="34D126C3" w14:textId="77777777" w:rsidR="00D52AF5" w:rsidRPr="000C58B4"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0C58B4">
        <w:rPr>
          <w:rFonts w:ascii="Times New Roman" w:eastAsia="Times New Roman" w:hAnsi="Times New Roman" w:cs="Times New Roman"/>
          <w:i/>
          <w:iCs/>
          <w:sz w:val="24"/>
          <w:szCs w:val="24"/>
          <w:u w:val="single"/>
          <w:lang w:val="en-GB" w:eastAsia="en-GB"/>
        </w:rPr>
        <w:t>Техничка напомена</w:t>
      </w:r>
      <w:r w:rsidRPr="000C58B4">
        <w:rPr>
          <w:rFonts w:ascii="Times New Roman" w:eastAsia="Times New Roman" w:hAnsi="Times New Roman" w:cs="Times New Roman"/>
          <w:i/>
          <w:iCs/>
          <w:sz w:val="24"/>
          <w:szCs w:val="24"/>
          <w:lang w:val="en-GB" w:eastAsia="en-GB"/>
        </w:rPr>
        <w:t xml:space="preserve">: </w:t>
      </w:r>
    </w:p>
    <w:p w14:paraId="56C8D643" w14:textId="77777777" w:rsidR="00D52AF5" w:rsidRPr="000C58B4" w:rsidRDefault="00D52AF5" w:rsidP="00D52AF5">
      <w:pPr>
        <w:spacing w:before="100" w:beforeAutospacing="1" w:after="100" w:afterAutospacing="1" w:line="240" w:lineRule="auto"/>
        <w:ind w:left="2880"/>
        <w:jc w:val="both"/>
        <w:rPr>
          <w:rFonts w:ascii="Times New Roman" w:eastAsia="Times New Roman" w:hAnsi="Times New Roman" w:cs="Times New Roman"/>
          <w:i/>
          <w:iCs/>
          <w:sz w:val="24"/>
          <w:szCs w:val="24"/>
          <w:lang w:val="en-GB" w:eastAsia="en-GB"/>
        </w:rPr>
      </w:pPr>
      <w:r w:rsidRPr="000C58B4">
        <w:rPr>
          <w:rFonts w:ascii="Times New Roman" w:eastAsia="Times New Roman" w:hAnsi="Times New Roman" w:cs="Times New Roman"/>
          <w:i/>
          <w:iCs/>
          <w:sz w:val="24"/>
          <w:szCs w:val="24"/>
          <w:lang w:val="en-GB" w:eastAsia="en-GB"/>
        </w:rPr>
        <w:t xml:space="preserve">За потребе тачке 9.а.2.в.2., </w:t>
      </w:r>
      <w:r>
        <w:rPr>
          <w:rFonts w:ascii="Times New Roman" w:eastAsia="Times New Roman" w:hAnsi="Times New Roman" w:cs="Times New Roman"/>
          <w:i/>
          <w:iCs/>
          <w:sz w:val="24"/>
          <w:szCs w:val="24"/>
          <w:lang w:val="en-GB" w:eastAsia="en-GB"/>
        </w:rPr>
        <w:t>„</w:t>
      </w:r>
      <w:r w:rsidRPr="000C58B4">
        <w:rPr>
          <w:rFonts w:ascii="Times New Roman" w:eastAsia="Times New Roman" w:hAnsi="Times New Roman" w:cs="Times New Roman"/>
          <w:i/>
          <w:iCs/>
          <w:sz w:val="24"/>
          <w:szCs w:val="24"/>
          <w:lang w:val="en-GB" w:eastAsia="en-GB"/>
        </w:rPr>
        <w:t>систем поливања или спирања</w:t>
      </w:r>
      <w:r>
        <w:rPr>
          <w:rFonts w:ascii="Times New Roman" w:eastAsia="Times New Roman" w:hAnsi="Times New Roman" w:cs="Times New Roman"/>
          <w:i/>
          <w:iCs/>
          <w:sz w:val="24"/>
          <w:szCs w:val="24"/>
          <w:lang w:val="en-GB" w:eastAsia="en-GB"/>
        </w:rPr>
        <w:t xml:space="preserve">” </w:t>
      </w:r>
      <w:r w:rsidRPr="000C58B4">
        <w:rPr>
          <w:rFonts w:ascii="Times New Roman" w:eastAsia="Times New Roman" w:hAnsi="Times New Roman" w:cs="Times New Roman"/>
          <w:i/>
          <w:iCs/>
          <w:sz w:val="24"/>
          <w:szCs w:val="24"/>
          <w:lang w:val="en-GB" w:eastAsia="en-GB"/>
        </w:rPr>
        <w:t xml:space="preserve">је систем спреја са морском водом који има могућност истовременог поливања спољне конструкције и палубе пловног средства. </w:t>
      </w:r>
    </w:p>
    <w:p w14:paraId="71D0B6DB" w14:textId="77777777" w:rsidR="00D52AF5" w:rsidRPr="00D91697" w:rsidRDefault="00D52AF5" w:rsidP="00D52AF5">
      <w:pPr>
        <w:spacing w:before="100" w:beforeAutospacing="1" w:after="100" w:afterAutospacing="1" w:line="240" w:lineRule="auto"/>
        <w:ind w:left="288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г.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Активни системи заштите од оружја одређени у тачкама 4.б., 5.в., 11.а. и који садрже било шта од наведеног: </w:t>
      </w:r>
    </w:p>
    <w:p w14:paraId="6F03ECB0"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ХБРН заштиту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049C02F8"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Труп и конструкцију, специјално пројектоване за смањење радарског одраза; </w:t>
      </w:r>
    </w:p>
    <w:p w14:paraId="702A8E47"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Уређаје за смањење термичког одраза (нпр. систем хлађења издувног гаса), искључујући оне специјално пројектоване за повећање свеукупне ефикасности енергетског постројења или за смањење утицаја на животну средину; или </w:t>
      </w:r>
    </w:p>
    <w:p w14:paraId="2BA11DC0"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Систем демагнетизације дизајниран за смањење магнетног одраза целог пловног средства. </w:t>
      </w:r>
    </w:p>
    <w:p w14:paraId="5EFF0E36" w14:textId="77777777" w:rsidR="00D52AF5" w:rsidRPr="000C58B4"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0C58B4">
        <w:rPr>
          <w:rFonts w:ascii="Times New Roman" w:eastAsia="Times New Roman" w:hAnsi="Times New Roman" w:cs="Times New Roman"/>
          <w:i/>
          <w:iCs/>
          <w:sz w:val="24"/>
          <w:szCs w:val="24"/>
          <w:u w:val="single"/>
          <w:lang w:val="en-GB" w:eastAsia="en-GB"/>
        </w:rPr>
        <w:t>Техничка напомена</w:t>
      </w:r>
      <w:r w:rsidRPr="000C58B4">
        <w:rPr>
          <w:rFonts w:ascii="Times New Roman" w:eastAsia="Times New Roman" w:hAnsi="Times New Roman" w:cs="Times New Roman"/>
          <w:i/>
          <w:iCs/>
          <w:sz w:val="24"/>
          <w:szCs w:val="24"/>
          <w:lang w:val="en-GB" w:eastAsia="en-GB"/>
        </w:rPr>
        <w:t xml:space="preserve">: </w:t>
      </w:r>
    </w:p>
    <w:p w14:paraId="79D1280C" w14:textId="77777777" w:rsidR="00D52AF5" w:rsidRPr="000C58B4" w:rsidRDefault="00D52AF5" w:rsidP="00D52AF5">
      <w:pPr>
        <w:spacing w:before="100" w:beforeAutospacing="1" w:after="100" w:afterAutospacing="1" w:line="240" w:lineRule="auto"/>
        <w:ind w:left="2160"/>
        <w:jc w:val="both"/>
        <w:rPr>
          <w:rFonts w:ascii="Times New Roman" w:eastAsia="Times New Roman" w:hAnsi="Times New Roman" w:cs="Times New Roman"/>
          <w:i/>
          <w:iCs/>
          <w:sz w:val="24"/>
          <w:szCs w:val="24"/>
          <w:lang w:val="en-GB" w:eastAsia="en-GB"/>
        </w:rPr>
      </w:pPr>
      <w:r w:rsidRPr="000C58B4">
        <w:rPr>
          <w:rFonts w:ascii="Times New Roman" w:eastAsia="Times New Roman" w:hAnsi="Times New Roman" w:cs="Times New Roman"/>
          <w:i/>
          <w:iCs/>
          <w:sz w:val="24"/>
          <w:szCs w:val="24"/>
          <w:lang w:val="en-GB" w:eastAsia="en-GB"/>
        </w:rPr>
        <w:t xml:space="preserve">За потребе тачке 9.а.2. „ХБРН заштита” је посебан унутрашњи простор који поседује карактеристике као што су надпритисак, изолација вентилационих система, ограничени вентилациони отвори са ХБРН филтерима и ограничене тачке приступа запослених које садрже и ваздушне коморе. </w:t>
      </w:r>
    </w:p>
    <w:p w14:paraId="67FA4CEB"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Мотори и погонски системи, како следи, специјално пројектовани за војну употребу и компоненте специјално пројектоване за војну опрему: </w:t>
      </w:r>
    </w:p>
    <w:p w14:paraId="0865B741"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Дизел мотори специјално пројектовани за подморнице; </w:t>
      </w:r>
    </w:p>
    <w:p w14:paraId="4133F0F6"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Електрични мотори специјално пројектовани за подморнице који имају све следеће карактеристике: </w:t>
      </w:r>
    </w:p>
    <w:p w14:paraId="00AFD7A0"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Снагу већу од 0,75 MW (1.000 КС); </w:t>
      </w:r>
    </w:p>
    <w:p w14:paraId="74EFC8D3"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Брза промена смера обртања; </w:t>
      </w:r>
    </w:p>
    <w:p w14:paraId="2DF82D3B"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в. Хлађење течношћу; </w:t>
      </w:r>
      <w:r w:rsidRPr="00C879E6">
        <w:rPr>
          <w:rFonts w:ascii="Times New Roman" w:eastAsia="Times New Roman" w:hAnsi="Times New Roman" w:cs="Times New Roman"/>
          <w:sz w:val="24"/>
          <w:szCs w:val="24"/>
          <w:u w:val="single"/>
          <w:lang w:val="en-GB" w:eastAsia="en-GB"/>
        </w:rPr>
        <w:t>и</w:t>
      </w:r>
      <w:r w:rsidRPr="00D91697">
        <w:rPr>
          <w:rFonts w:ascii="Times New Roman" w:eastAsia="Times New Roman" w:hAnsi="Times New Roman" w:cs="Times New Roman"/>
          <w:sz w:val="24"/>
          <w:szCs w:val="24"/>
          <w:lang w:val="en-GB" w:eastAsia="en-GB"/>
        </w:rPr>
        <w:t xml:space="preserve"> </w:t>
      </w:r>
    </w:p>
    <w:p w14:paraId="24EC0913"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г. Потпуно су затворени; </w:t>
      </w:r>
    </w:p>
    <w:p w14:paraId="0E24F32D" w14:textId="77777777" w:rsidR="00D52AF5" w:rsidRPr="00D91697" w:rsidRDefault="00D52AF5" w:rsidP="00D52AF5">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Дизел мотори који имају следеће карактеристике: </w:t>
      </w:r>
    </w:p>
    <w:p w14:paraId="3A91AD96"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а.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Снагу од 37,3 kW (50 КС) или више; и </w:t>
      </w:r>
    </w:p>
    <w:p w14:paraId="01BD1BBA"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б.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Не-магнетни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садржај од преко 75% укупне масе; </w:t>
      </w:r>
    </w:p>
    <w:p w14:paraId="4EDD65F1"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C879E6">
        <w:rPr>
          <w:rFonts w:ascii="Times New Roman" w:eastAsia="Times New Roman" w:hAnsi="Times New Roman" w:cs="Times New Roman"/>
          <w:i/>
          <w:iCs/>
          <w:sz w:val="24"/>
          <w:szCs w:val="24"/>
          <w:u w:val="single"/>
          <w:lang w:val="en-GB" w:eastAsia="en-GB"/>
        </w:rPr>
        <w:t>Техничка напомена</w:t>
      </w:r>
      <w:r w:rsidRPr="00D91697">
        <w:rPr>
          <w:rFonts w:ascii="Times New Roman" w:eastAsia="Times New Roman" w:hAnsi="Times New Roman" w:cs="Times New Roman"/>
          <w:sz w:val="24"/>
          <w:szCs w:val="24"/>
          <w:lang w:val="en-GB" w:eastAsia="en-GB"/>
        </w:rPr>
        <w:t xml:space="preserve">: </w:t>
      </w:r>
    </w:p>
    <w:p w14:paraId="1E9CB150" w14:textId="77777777" w:rsidR="00D52AF5" w:rsidRPr="00C879E6" w:rsidRDefault="00D52AF5" w:rsidP="00D52AF5">
      <w:pPr>
        <w:spacing w:before="100" w:beforeAutospacing="1" w:after="100" w:afterAutospacing="1" w:line="240" w:lineRule="auto"/>
        <w:ind w:left="2160"/>
        <w:rPr>
          <w:rFonts w:ascii="Times New Roman" w:eastAsia="Times New Roman" w:hAnsi="Times New Roman" w:cs="Times New Roman"/>
          <w:i/>
          <w:iCs/>
          <w:sz w:val="24"/>
          <w:szCs w:val="24"/>
          <w:lang w:val="en-GB" w:eastAsia="en-GB"/>
        </w:rPr>
      </w:pPr>
      <w:r w:rsidRPr="00C879E6">
        <w:rPr>
          <w:rFonts w:ascii="Times New Roman" w:eastAsia="Times New Roman" w:hAnsi="Times New Roman" w:cs="Times New Roman"/>
          <w:i/>
          <w:iCs/>
          <w:sz w:val="24"/>
          <w:szCs w:val="24"/>
          <w:lang w:val="en-GB" w:eastAsia="en-GB"/>
        </w:rPr>
        <w:t xml:space="preserve">За потребе тачке 9.б.3. „Не-магнетни” значи да је релативна пропусност мања од 2. </w:t>
      </w:r>
    </w:p>
    <w:p w14:paraId="7C4AFD9C"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bookmarkStart w:id="4" w:name="_Hlk224730308"/>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Погонски системи независни од ваздуха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bookmarkEnd w:id="4"/>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AIP</w:t>
      </w:r>
      <w:r w:rsidRPr="00D91697">
        <w:rPr>
          <w:rFonts w:ascii="Times New Roman" w:eastAsia="Times New Roman" w:hAnsi="Times New Roman" w:cs="Times New Roman"/>
          <w:sz w:val="24"/>
          <w:szCs w:val="24"/>
          <w:lang w:val="en-GB" w:eastAsia="en-GB"/>
        </w:rPr>
        <w:t xml:space="preserve">), специјално пројектовани за подморнице. </w:t>
      </w:r>
    </w:p>
    <w:p w14:paraId="63F048AC" w14:textId="77777777" w:rsidR="00D52AF5" w:rsidRPr="00D91697" w:rsidRDefault="00D52AF5" w:rsidP="00D52AF5">
      <w:pPr>
        <w:spacing w:before="100" w:beforeAutospacing="1" w:after="100" w:afterAutospacing="1" w:line="240" w:lineRule="auto"/>
        <w:ind w:left="1440" w:firstLine="720"/>
        <w:rPr>
          <w:rFonts w:ascii="Times New Roman" w:eastAsia="Times New Roman" w:hAnsi="Times New Roman" w:cs="Times New Roman"/>
          <w:sz w:val="24"/>
          <w:szCs w:val="24"/>
          <w:lang w:val="en-GB" w:eastAsia="en-GB"/>
        </w:rPr>
      </w:pPr>
      <w:r w:rsidRPr="00C879E6">
        <w:rPr>
          <w:rFonts w:ascii="Times New Roman" w:eastAsia="Times New Roman" w:hAnsi="Times New Roman" w:cs="Times New Roman"/>
          <w:i/>
          <w:iCs/>
          <w:sz w:val="24"/>
          <w:szCs w:val="24"/>
          <w:u w:val="single"/>
          <w:lang w:val="en-GB" w:eastAsia="en-GB"/>
        </w:rPr>
        <w:lastRenderedPageBreak/>
        <w:t>Напомена</w:t>
      </w:r>
      <w:r w:rsidRPr="00C879E6">
        <w:rPr>
          <w:rFonts w:ascii="Times New Roman" w:eastAsia="Times New Roman" w:hAnsi="Times New Roman" w:cs="Times New Roman"/>
          <w:i/>
          <w:iCs/>
          <w:sz w:val="24"/>
          <w:szCs w:val="24"/>
          <w:lang w:val="en-GB" w:eastAsia="en-GB"/>
        </w:rPr>
        <w:t xml:space="preserve">: </w:t>
      </w:r>
      <w:r w:rsidRPr="00C879E6">
        <w:rPr>
          <w:rFonts w:ascii="Times New Roman" w:eastAsia="Times New Roman" w:hAnsi="Times New Roman" w:cs="Times New Roman"/>
          <w:i/>
          <w:iCs/>
          <w:sz w:val="24"/>
          <w:szCs w:val="24"/>
          <w:lang w:val="en-GB" w:eastAsia="en-GB"/>
        </w:rPr>
        <w:tab/>
        <w:t>Тачка 9.б.4. не контролише нуклеарну</w:t>
      </w:r>
      <w:r w:rsidRPr="00D91697">
        <w:rPr>
          <w:rFonts w:ascii="Times New Roman" w:eastAsia="Times New Roman" w:hAnsi="Times New Roman" w:cs="Times New Roman"/>
          <w:sz w:val="24"/>
          <w:szCs w:val="24"/>
          <w:lang w:val="en-GB" w:eastAsia="en-GB"/>
        </w:rPr>
        <w:t xml:space="preserve"> </w:t>
      </w:r>
      <w:r w:rsidRPr="00C879E6">
        <w:rPr>
          <w:rFonts w:ascii="Times New Roman" w:eastAsia="Times New Roman" w:hAnsi="Times New Roman" w:cs="Times New Roman"/>
          <w:i/>
          <w:iCs/>
          <w:sz w:val="24"/>
          <w:szCs w:val="24"/>
          <w:lang w:val="en-GB" w:eastAsia="en-GB"/>
        </w:rPr>
        <w:t>енергију</w:t>
      </w:r>
      <w:r w:rsidRPr="00D91697">
        <w:rPr>
          <w:rFonts w:ascii="Times New Roman" w:eastAsia="Times New Roman" w:hAnsi="Times New Roman" w:cs="Times New Roman"/>
          <w:sz w:val="24"/>
          <w:szCs w:val="24"/>
          <w:lang w:val="en-GB" w:eastAsia="en-GB"/>
        </w:rPr>
        <w:t xml:space="preserve">. </w:t>
      </w:r>
    </w:p>
    <w:p w14:paraId="1420EA32" w14:textId="77777777" w:rsidR="00D52AF5" w:rsidRPr="00C879E6"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C879E6">
        <w:rPr>
          <w:rFonts w:ascii="Times New Roman" w:eastAsia="Times New Roman" w:hAnsi="Times New Roman" w:cs="Times New Roman"/>
          <w:i/>
          <w:iCs/>
          <w:sz w:val="24"/>
          <w:szCs w:val="24"/>
          <w:u w:val="single"/>
          <w:lang w:val="en-GB" w:eastAsia="en-GB"/>
        </w:rPr>
        <w:t>Техничка напомена</w:t>
      </w:r>
      <w:r w:rsidRPr="00C879E6">
        <w:rPr>
          <w:rFonts w:ascii="Times New Roman" w:eastAsia="Times New Roman" w:hAnsi="Times New Roman" w:cs="Times New Roman"/>
          <w:i/>
          <w:iCs/>
          <w:sz w:val="24"/>
          <w:szCs w:val="24"/>
          <w:lang w:val="en-GB" w:eastAsia="en-GB"/>
        </w:rPr>
        <w:t xml:space="preserve">: </w:t>
      </w:r>
    </w:p>
    <w:p w14:paraId="4DC52F5E" w14:textId="77777777" w:rsidR="00D52AF5" w:rsidRPr="00C879E6" w:rsidRDefault="00D52AF5" w:rsidP="00D52AF5">
      <w:pPr>
        <w:spacing w:before="100" w:beforeAutospacing="1" w:after="100" w:afterAutospacing="1" w:line="240" w:lineRule="auto"/>
        <w:ind w:left="2160"/>
        <w:jc w:val="both"/>
        <w:rPr>
          <w:rFonts w:ascii="Times New Roman" w:eastAsia="Times New Roman" w:hAnsi="Times New Roman" w:cs="Times New Roman"/>
          <w:i/>
          <w:iCs/>
          <w:sz w:val="24"/>
          <w:szCs w:val="24"/>
          <w:lang w:val="en-GB" w:eastAsia="en-GB"/>
        </w:rPr>
      </w:pPr>
      <w:r w:rsidRPr="00C879E6">
        <w:rPr>
          <w:rFonts w:ascii="Times New Roman" w:eastAsia="Times New Roman" w:hAnsi="Times New Roman" w:cs="Times New Roman"/>
          <w:i/>
          <w:iCs/>
          <w:sz w:val="24"/>
          <w:szCs w:val="24"/>
          <w:lang w:val="en-GB" w:eastAsia="en-GB"/>
        </w:rPr>
        <w:t>За потребе тачке 9.б.4. „Погонски системи независни од ваздуха”</w:t>
      </w:r>
      <w:r>
        <w:rPr>
          <w:rFonts w:ascii="Times New Roman" w:eastAsia="Times New Roman" w:hAnsi="Times New Roman" w:cs="Times New Roman"/>
          <w:i/>
          <w:iCs/>
          <w:sz w:val="24"/>
          <w:szCs w:val="24"/>
          <w:lang w:val="en-GB" w:eastAsia="en-GB"/>
        </w:rPr>
        <w:t xml:space="preserve"> </w:t>
      </w:r>
      <w:r w:rsidRPr="00C879E6">
        <w:rPr>
          <w:rFonts w:ascii="Times New Roman" w:eastAsia="Times New Roman" w:hAnsi="Times New Roman" w:cs="Times New Roman"/>
          <w:i/>
          <w:iCs/>
          <w:sz w:val="24"/>
          <w:szCs w:val="24"/>
          <w:lang w:val="en-GB" w:eastAsia="en-GB"/>
        </w:rPr>
        <w:t xml:space="preserve">(AIP) допуштају да подморница крећући се под водом користи свој погонски систем без атмосферског кисеоника, током дужег временског периода него што би то омогућавале батерије. </w:t>
      </w:r>
    </w:p>
    <w:p w14:paraId="20B713A0" w14:textId="77777777" w:rsidR="00D52AF5" w:rsidRPr="00550684" w:rsidRDefault="00D52AF5" w:rsidP="00D52AF5">
      <w:pPr>
        <w:spacing w:before="100" w:beforeAutospacing="1" w:after="100" w:afterAutospacing="1" w:line="240" w:lineRule="auto"/>
        <w:ind w:left="5040" w:hanging="2880"/>
        <w:rPr>
          <w:rFonts w:ascii="Times New Roman" w:eastAsia="Times New Roman" w:hAnsi="Times New Roman" w:cs="Times New Roman"/>
          <w:i/>
          <w:iCs/>
          <w:sz w:val="24"/>
          <w:szCs w:val="24"/>
          <w:lang w:val="en-GB" w:eastAsia="en-GB"/>
        </w:rPr>
      </w:pPr>
      <w:r w:rsidRPr="00550684">
        <w:rPr>
          <w:rFonts w:ascii="Times New Roman" w:eastAsia="Times New Roman" w:hAnsi="Times New Roman" w:cs="Times New Roman"/>
          <w:i/>
          <w:iCs/>
          <w:sz w:val="24"/>
          <w:szCs w:val="24"/>
          <w:u w:val="single"/>
          <w:lang w:val="en-GB" w:eastAsia="en-GB"/>
        </w:rPr>
        <w:t>ВАЖНА НАПОМЕНА</w:t>
      </w:r>
      <w:r w:rsidRPr="00550684">
        <w:rPr>
          <w:rFonts w:ascii="Times New Roman" w:eastAsia="Times New Roman" w:hAnsi="Times New Roman" w:cs="Times New Roman"/>
          <w:i/>
          <w:iCs/>
          <w:sz w:val="24"/>
          <w:szCs w:val="24"/>
          <w:lang w:val="en-GB" w:eastAsia="en-GB"/>
        </w:rPr>
        <w:t xml:space="preserve">: </w:t>
      </w:r>
      <w:r w:rsidRPr="00550684">
        <w:rPr>
          <w:rFonts w:ascii="Times New Roman" w:eastAsia="Times New Roman" w:hAnsi="Times New Roman" w:cs="Times New Roman"/>
          <w:i/>
          <w:iCs/>
          <w:sz w:val="24"/>
          <w:szCs w:val="24"/>
          <w:lang w:val="en-GB" w:eastAsia="en-GB"/>
        </w:rPr>
        <w:tab/>
        <w:t xml:space="preserve">Видети тачку 9.ж. за нуклеарну погонску опрему. </w:t>
      </w:r>
    </w:p>
    <w:p w14:paraId="2A7898E0"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550684">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Подводне направе за детекцију, специјално пројектоване за војну употребу, њихови управљачки уређаји и компоненте </w:t>
      </w:r>
    </w:p>
    <w:p w14:paraId="6F8D823E"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550684">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Мреже за подморнице и торпеда специјално пројектоване за војну употребу. </w:t>
      </w:r>
    </w:p>
    <w:p w14:paraId="22CA7F8F"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550684">
        <w:rPr>
          <w:rFonts w:ascii="Times New Roman" w:eastAsia="Times New Roman" w:hAnsi="Times New Roman" w:cs="Times New Roman"/>
          <w:b/>
          <w:bCs/>
          <w:sz w:val="24"/>
          <w:szCs w:val="24"/>
          <w:lang w:val="en-GB" w:eastAsia="en-GB"/>
        </w:rPr>
        <w:t>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Није у употреби од 2003.; </w:t>
      </w:r>
    </w:p>
    <w:p w14:paraId="4D8C4E51"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550684">
        <w:rPr>
          <w:rFonts w:ascii="Times New Roman" w:eastAsia="Times New Roman" w:hAnsi="Times New Roman" w:cs="Times New Roman"/>
          <w:b/>
          <w:bCs/>
          <w:sz w:val="24"/>
          <w:szCs w:val="24"/>
          <w:lang w:val="en-GB" w:eastAsia="en-GB"/>
        </w:rPr>
        <w:t>ђ</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Непропусни пролази за каблове и цеви кроз труп и конектори специјално пројектована за војну употребу које омогућују везу с опремом ван пловног средства и компоненте специјално пројектоване за војну употребу. </w:t>
      </w:r>
    </w:p>
    <w:p w14:paraId="1AA54A33" w14:textId="77777777" w:rsidR="00D52AF5" w:rsidRPr="00550684"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550684">
        <w:rPr>
          <w:rFonts w:ascii="Times New Roman" w:eastAsia="Times New Roman" w:hAnsi="Times New Roman" w:cs="Times New Roman"/>
          <w:i/>
          <w:iCs/>
          <w:sz w:val="24"/>
          <w:szCs w:val="24"/>
          <w:u w:val="single"/>
          <w:lang w:val="en-GB" w:eastAsia="en-GB"/>
        </w:rPr>
        <w:t>Напомена 1</w:t>
      </w:r>
      <w:r w:rsidRPr="00550684">
        <w:rPr>
          <w:rFonts w:ascii="Times New Roman" w:eastAsia="Times New Roman" w:hAnsi="Times New Roman" w:cs="Times New Roman"/>
          <w:i/>
          <w:iCs/>
          <w:sz w:val="24"/>
          <w:szCs w:val="24"/>
          <w:lang w:val="en-GB" w:eastAsia="en-GB"/>
        </w:rPr>
        <w:t xml:space="preserve">: </w:t>
      </w:r>
      <w:r w:rsidRPr="00550684">
        <w:rPr>
          <w:rFonts w:ascii="Times New Roman" w:eastAsia="Times New Roman" w:hAnsi="Times New Roman" w:cs="Times New Roman"/>
          <w:i/>
          <w:iCs/>
          <w:sz w:val="24"/>
          <w:szCs w:val="24"/>
          <w:lang w:val="en-GB" w:eastAsia="en-GB"/>
        </w:rPr>
        <w:tab/>
        <w:t xml:space="preserve">Тачка 9.ђ. обухвата конекторе за пловна средства, било једнопроводне, вишепроводне, коаксијалне конекторе или таласоводне, и непропусни пролази за каблове и цеви кроз труп, при чему они остају водонепропусни и задржавају тражене карактеристике на морским дубинама које прелазе 100 м; оптичке конекторе и оптичка средства специјално пројектована за пренос „ласерског” зрака независно од дубине. </w:t>
      </w:r>
    </w:p>
    <w:p w14:paraId="521C5906" w14:textId="77777777" w:rsidR="00D52AF5" w:rsidRPr="00D91697" w:rsidRDefault="00D52AF5" w:rsidP="00D52AF5">
      <w:pPr>
        <w:spacing w:before="100" w:beforeAutospacing="1" w:after="100" w:afterAutospacing="1" w:line="240" w:lineRule="auto"/>
        <w:ind w:left="2880" w:hanging="1440"/>
        <w:rPr>
          <w:rFonts w:ascii="Times New Roman" w:eastAsia="Times New Roman" w:hAnsi="Times New Roman" w:cs="Times New Roman"/>
          <w:sz w:val="24"/>
          <w:szCs w:val="24"/>
          <w:lang w:val="en-GB" w:eastAsia="en-GB"/>
        </w:rPr>
      </w:pPr>
      <w:r w:rsidRPr="00550684">
        <w:rPr>
          <w:rFonts w:ascii="Times New Roman" w:eastAsia="Times New Roman" w:hAnsi="Times New Roman" w:cs="Times New Roman"/>
          <w:i/>
          <w:iCs/>
          <w:sz w:val="24"/>
          <w:szCs w:val="24"/>
          <w:u w:val="single"/>
          <w:lang w:val="en-GB" w:eastAsia="en-GB"/>
        </w:rPr>
        <w:t>Напомена 2</w:t>
      </w:r>
      <w:r w:rsidRPr="00550684">
        <w:rPr>
          <w:rFonts w:ascii="Times New Roman" w:eastAsia="Times New Roman" w:hAnsi="Times New Roman" w:cs="Times New Roman"/>
          <w:i/>
          <w:iCs/>
          <w:sz w:val="24"/>
          <w:szCs w:val="24"/>
          <w:lang w:val="en-GB" w:eastAsia="en-GB"/>
        </w:rPr>
        <w:t xml:space="preserve">: </w:t>
      </w:r>
      <w:r w:rsidRPr="00550684">
        <w:rPr>
          <w:rFonts w:ascii="Times New Roman" w:eastAsia="Times New Roman" w:hAnsi="Times New Roman" w:cs="Times New Roman"/>
          <w:i/>
          <w:iCs/>
          <w:sz w:val="24"/>
          <w:szCs w:val="24"/>
          <w:lang w:val="en-GB" w:eastAsia="en-GB"/>
        </w:rPr>
        <w:tab/>
        <w:t>Тачка 9.ђ. не контролише обична погонска вратила и шипке за управљање хидродинамичким контролним направама</w:t>
      </w:r>
      <w:r w:rsidRPr="00D91697">
        <w:rPr>
          <w:rFonts w:ascii="Times New Roman" w:eastAsia="Times New Roman" w:hAnsi="Times New Roman" w:cs="Times New Roman"/>
          <w:sz w:val="24"/>
          <w:szCs w:val="24"/>
          <w:lang w:val="en-GB" w:eastAsia="en-GB"/>
        </w:rPr>
        <w:t xml:space="preserve">. </w:t>
      </w:r>
    </w:p>
    <w:p w14:paraId="2490147F"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550684">
        <w:rPr>
          <w:rFonts w:ascii="Times New Roman" w:eastAsia="Times New Roman" w:hAnsi="Times New Roman" w:cs="Times New Roman"/>
          <w:b/>
          <w:bCs/>
          <w:sz w:val="24"/>
          <w:szCs w:val="24"/>
          <w:lang w:val="en-GB" w:eastAsia="en-GB"/>
        </w:rPr>
        <w:t>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Бешумни лежајеви који поседују било шта од наведеног, њихове компоненте и опрема која садржи овакве лежајеве, специјално пројектоване за војну употребу: </w:t>
      </w:r>
    </w:p>
    <w:p w14:paraId="466F136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Гасна или магнетна суспензија; </w:t>
      </w:r>
    </w:p>
    <w:p w14:paraId="2E47D991"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Активна контрола пригушења одраза; </w:t>
      </w:r>
      <w:r w:rsidRPr="00550684">
        <w:rPr>
          <w:rFonts w:ascii="Times New Roman" w:eastAsia="Times New Roman" w:hAnsi="Times New Roman" w:cs="Times New Roman"/>
          <w:sz w:val="24"/>
          <w:szCs w:val="24"/>
          <w:u w:val="single"/>
          <w:lang w:val="en-GB" w:eastAsia="en-GB"/>
        </w:rPr>
        <w:t>или</w:t>
      </w:r>
      <w:r w:rsidRPr="00D91697">
        <w:rPr>
          <w:rFonts w:ascii="Times New Roman" w:eastAsia="Times New Roman" w:hAnsi="Times New Roman" w:cs="Times New Roman"/>
          <w:sz w:val="24"/>
          <w:szCs w:val="24"/>
          <w:lang w:val="en-GB" w:eastAsia="en-GB"/>
        </w:rPr>
        <w:t xml:space="preserve"> </w:t>
      </w:r>
    </w:p>
    <w:p w14:paraId="15725B48"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Контрола пригушења вибрације. </w:t>
      </w:r>
    </w:p>
    <w:p w14:paraId="5F249732"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lastRenderedPageBreak/>
        <w:t>ж.</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производњу нуклеарне енергије или погонска опрема, специјално пројектована за пловила наведена у тачки 9.а. и компоненте за њих специјално пројектоване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модификоване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за војну употребу. </w:t>
      </w:r>
    </w:p>
    <w:p w14:paraId="19C9424B" w14:textId="77777777" w:rsidR="00D52AF5" w:rsidRPr="00550684"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550684">
        <w:rPr>
          <w:rFonts w:ascii="Times New Roman" w:eastAsia="Times New Roman" w:hAnsi="Times New Roman" w:cs="Times New Roman"/>
          <w:i/>
          <w:iCs/>
          <w:sz w:val="24"/>
          <w:szCs w:val="24"/>
          <w:u w:val="single"/>
          <w:lang w:val="en-GB" w:eastAsia="en-GB"/>
        </w:rPr>
        <w:t>Техничка напомена</w:t>
      </w:r>
      <w:r w:rsidRPr="00550684">
        <w:rPr>
          <w:rFonts w:ascii="Times New Roman" w:eastAsia="Times New Roman" w:hAnsi="Times New Roman" w:cs="Times New Roman"/>
          <w:i/>
          <w:iCs/>
          <w:sz w:val="24"/>
          <w:szCs w:val="24"/>
          <w:lang w:val="en-GB" w:eastAsia="en-GB"/>
        </w:rPr>
        <w:t xml:space="preserve">: </w:t>
      </w:r>
    </w:p>
    <w:p w14:paraId="5900E4A7" w14:textId="77777777" w:rsidR="00D52AF5" w:rsidRPr="00550684" w:rsidRDefault="00D52AF5" w:rsidP="00D52AF5">
      <w:pPr>
        <w:spacing w:before="100" w:beforeAutospacing="1" w:after="100" w:afterAutospacing="1" w:line="240" w:lineRule="auto"/>
        <w:ind w:left="1440"/>
        <w:jc w:val="both"/>
        <w:rPr>
          <w:rFonts w:ascii="Times New Roman" w:eastAsia="Times New Roman" w:hAnsi="Times New Roman" w:cs="Times New Roman"/>
          <w:i/>
          <w:iCs/>
          <w:sz w:val="24"/>
          <w:szCs w:val="24"/>
          <w:lang w:val="en-GB" w:eastAsia="en-GB"/>
        </w:rPr>
      </w:pPr>
      <w:r w:rsidRPr="00550684">
        <w:rPr>
          <w:rFonts w:ascii="Times New Roman" w:eastAsia="Times New Roman" w:hAnsi="Times New Roman" w:cs="Times New Roman"/>
          <w:i/>
          <w:iCs/>
          <w:sz w:val="24"/>
          <w:szCs w:val="24"/>
          <w:lang w:val="en-GB" w:eastAsia="en-GB"/>
        </w:rPr>
        <w:t xml:space="preserve">За потребе тачке 9.ж., „модификовано” означава сваку структуралну, електричну, механичку или другу промену која невојном средству пружа војну способност еквивалентну другом средству које је специјално пројектовано за војну употребу. </w:t>
      </w:r>
    </w:p>
    <w:p w14:paraId="1250B75B" w14:textId="77777777" w:rsidR="00D52AF5" w:rsidRPr="00550684"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550684">
        <w:rPr>
          <w:rFonts w:ascii="Times New Roman" w:eastAsia="Times New Roman" w:hAnsi="Times New Roman" w:cs="Times New Roman"/>
          <w:i/>
          <w:iCs/>
          <w:sz w:val="24"/>
          <w:szCs w:val="24"/>
          <w:u w:val="single"/>
          <w:lang w:val="en-GB" w:eastAsia="en-GB"/>
        </w:rPr>
        <w:t>Напомена</w:t>
      </w:r>
      <w:r w:rsidRPr="00550684">
        <w:rPr>
          <w:rFonts w:ascii="Times New Roman" w:eastAsia="Times New Roman" w:hAnsi="Times New Roman" w:cs="Times New Roman"/>
          <w:i/>
          <w:iCs/>
          <w:sz w:val="24"/>
          <w:szCs w:val="24"/>
          <w:lang w:val="en-GB" w:eastAsia="en-GB"/>
        </w:rPr>
        <w:t xml:space="preserve">: </w:t>
      </w:r>
      <w:r w:rsidRPr="00550684">
        <w:rPr>
          <w:rFonts w:ascii="Times New Roman" w:eastAsia="Times New Roman" w:hAnsi="Times New Roman" w:cs="Times New Roman"/>
          <w:i/>
          <w:iCs/>
          <w:sz w:val="24"/>
          <w:szCs w:val="24"/>
          <w:lang w:val="en-GB" w:eastAsia="en-GB"/>
        </w:rPr>
        <w:tab/>
        <w:t xml:space="preserve">Тачка 9.ж. обухвата </w:t>
      </w:r>
      <w:r>
        <w:rPr>
          <w:rFonts w:ascii="Times New Roman" w:eastAsia="Times New Roman" w:hAnsi="Times New Roman" w:cs="Times New Roman"/>
          <w:i/>
          <w:iCs/>
          <w:sz w:val="24"/>
          <w:szCs w:val="24"/>
          <w:lang w:val="en-GB" w:eastAsia="en-GB"/>
        </w:rPr>
        <w:t>„</w:t>
      </w:r>
      <w:r w:rsidRPr="00550684">
        <w:rPr>
          <w:rFonts w:ascii="Times New Roman" w:eastAsia="Times New Roman" w:hAnsi="Times New Roman" w:cs="Times New Roman"/>
          <w:i/>
          <w:iCs/>
          <w:sz w:val="24"/>
          <w:szCs w:val="24"/>
          <w:lang w:val="en-GB" w:eastAsia="en-GB"/>
        </w:rPr>
        <w:t>нуклеарне реакторе</w:t>
      </w:r>
      <w:r>
        <w:rPr>
          <w:rFonts w:ascii="Times New Roman" w:eastAsia="Times New Roman" w:hAnsi="Times New Roman" w:cs="Times New Roman"/>
          <w:i/>
          <w:iCs/>
          <w:sz w:val="24"/>
          <w:szCs w:val="24"/>
          <w:lang w:val="en-GB" w:eastAsia="en-GB"/>
        </w:rPr>
        <w:t>”</w:t>
      </w:r>
      <w:r w:rsidRPr="00550684">
        <w:rPr>
          <w:rFonts w:ascii="Times New Roman" w:eastAsia="Times New Roman" w:hAnsi="Times New Roman" w:cs="Times New Roman"/>
          <w:i/>
          <w:iCs/>
          <w:sz w:val="24"/>
          <w:szCs w:val="24"/>
          <w:lang w:val="en-GB" w:eastAsia="en-GB"/>
        </w:rPr>
        <w:t xml:space="preserve">. </w:t>
      </w:r>
    </w:p>
    <w:p w14:paraId="3D96EBFC" w14:textId="77777777" w:rsidR="00D52AF5" w:rsidRPr="00550684"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550684">
        <w:rPr>
          <w:rFonts w:ascii="Times New Roman" w:eastAsia="Times New Roman" w:hAnsi="Times New Roman" w:cs="Times New Roman"/>
          <w:b/>
          <w:bCs/>
          <w:sz w:val="24"/>
          <w:szCs w:val="24"/>
          <w:lang w:val="en-GB" w:eastAsia="en-GB"/>
        </w:rPr>
        <w:t xml:space="preserve">10. </w:t>
      </w:r>
      <w:r w:rsidRPr="00550684">
        <w:rPr>
          <w:rFonts w:ascii="Times New Roman" w:eastAsia="Times New Roman" w:hAnsi="Times New Roman" w:cs="Times New Roman"/>
          <w:b/>
          <w:bCs/>
          <w:sz w:val="24"/>
          <w:szCs w:val="24"/>
          <w:lang w:val="en-GB" w:eastAsia="en-GB"/>
        </w:rPr>
        <w:tab/>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Ваздухоплови</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 xml:space="preserve">, </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летелице лакше од ваздуха</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 xml:space="preserve">, </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беспилотни ваздухоплов</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 xml:space="preserve"> (</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УАВ</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 xml:space="preserve">), ваздухопловни мотори, </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суборбитална летелица</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 xml:space="preserve"> и </w:t>
      </w:r>
      <w:r>
        <w:rPr>
          <w:rFonts w:ascii="Times New Roman" w:eastAsia="Times New Roman" w:hAnsi="Times New Roman" w:cs="Times New Roman"/>
          <w:b/>
          <w:bCs/>
          <w:sz w:val="24"/>
          <w:szCs w:val="24"/>
          <w:lang w:val="en-GB" w:eastAsia="en-GB"/>
        </w:rPr>
        <w:t>„</w:t>
      </w:r>
      <w:r w:rsidRPr="00550684">
        <w:rPr>
          <w:rFonts w:ascii="Times New Roman" w:eastAsia="Times New Roman" w:hAnsi="Times New Roman" w:cs="Times New Roman"/>
          <w:b/>
          <w:bCs/>
          <w:sz w:val="24"/>
          <w:szCs w:val="24"/>
          <w:lang w:val="en-GB" w:eastAsia="en-GB"/>
        </w:rPr>
        <w:t>ваздухопловна</w:t>
      </w:r>
      <w:r>
        <w:rPr>
          <w:rFonts w:ascii="Times New Roman" w:eastAsia="Times New Roman" w:hAnsi="Times New Roman" w:cs="Times New Roman"/>
          <w:b/>
          <w:bCs/>
          <w:sz w:val="24"/>
          <w:szCs w:val="24"/>
          <w:lang w:val="en-GB" w:eastAsia="en-GB"/>
        </w:rPr>
        <w:t xml:space="preserve">” </w:t>
      </w:r>
      <w:r w:rsidRPr="00550684">
        <w:rPr>
          <w:rFonts w:ascii="Times New Roman" w:eastAsia="Times New Roman" w:hAnsi="Times New Roman" w:cs="Times New Roman"/>
          <w:b/>
          <w:bCs/>
          <w:sz w:val="24"/>
          <w:szCs w:val="24"/>
          <w:lang w:val="en-GB" w:eastAsia="en-GB"/>
        </w:rPr>
        <w:t xml:space="preserve">опрема, сродна опрема и компоненте, специјално пројектоване или модификоване за војну употребу: </w:t>
      </w:r>
    </w:p>
    <w:p w14:paraId="61E7F8CA" w14:textId="77777777" w:rsidR="00D52AF5" w:rsidRPr="00DA208B"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sidRPr="00DA208B">
        <w:rPr>
          <w:rFonts w:ascii="Times New Roman" w:eastAsia="Times New Roman" w:hAnsi="Times New Roman" w:cs="Times New Roman"/>
          <w:i/>
          <w:iCs/>
          <w:sz w:val="24"/>
          <w:szCs w:val="24"/>
          <w:u w:val="single"/>
          <w:lang w:val="en-GB" w:eastAsia="en-GB"/>
        </w:rPr>
        <w:t>ВАЖНА НАПОМЕНА</w:t>
      </w:r>
      <w:r w:rsidRPr="00DA208B">
        <w:rPr>
          <w:rFonts w:ascii="Times New Roman" w:eastAsia="Times New Roman" w:hAnsi="Times New Roman" w:cs="Times New Roman"/>
          <w:i/>
          <w:iCs/>
          <w:sz w:val="24"/>
          <w:szCs w:val="24"/>
          <w:lang w:val="en-GB" w:eastAsia="en-GB"/>
        </w:rPr>
        <w:t xml:space="preserve">: </w:t>
      </w:r>
      <w:r w:rsidRPr="00DA208B">
        <w:rPr>
          <w:rFonts w:ascii="Times New Roman" w:eastAsia="Times New Roman" w:hAnsi="Times New Roman" w:cs="Times New Roman"/>
          <w:i/>
          <w:iCs/>
          <w:sz w:val="24"/>
          <w:szCs w:val="24"/>
          <w:lang w:val="en-GB" w:eastAsia="en-GB"/>
        </w:rPr>
        <w:tab/>
        <w:t xml:space="preserve">За опрему за навођење и навигацију види тачку 11. </w:t>
      </w:r>
    </w:p>
    <w:p w14:paraId="1B4039D9" w14:textId="77777777" w:rsidR="00D52AF5"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Ваздухоплови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са посадом 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летелице лакше од ваздуха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 за њих специјално пројектоване компоненте; </w:t>
      </w:r>
    </w:p>
    <w:p w14:paraId="09F7F2DB" w14:textId="77777777" w:rsidR="00D52AF5" w:rsidRPr="004945F4"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7F51FA">
        <w:rPr>
          <w:rFonts w:ascii="Times New Roman" w:eastAsia="Times New Roman" w:hAnsi="Times New Roman" w:cs="Times New Roman"/>
          <w:i/>
          <w:iCs/>
          <w:sz w:val="24"/>
          <w:szCs w:val="24"/>
          <w:u w:val="single"/>
          <w:lang w:val="en-GB" w:eastAsia="en-GB"/>
        </w:rPr>
        <w:t>Напомена 1</w:t>
      </w:r>
      <w:r w:rsidRPr="004945F4">
        <w:rPr>
          <w:rFonts w:ascii="Times New Roman" w:eastAsia="Times New Roman" w:hAnsi="Times New Roman" w:cs="Times New Roman"/>
          <w:i/>
          <w:iCs/>
          <w:sz w:val="24"/>
          <w:szCs w:val="24"/>
          <w:lang w:val="en-GB" w:eastAsia="en-GB"/>
        </w:rPr>
        <w:t xml:space="preserve">: </w:t>
      </w:r>
      <w:r w:rsidRPr="004945F4">
        <w:rPr>
          <w:rFonts w:ascii="Times New Roman" w:eastAsia="Times New Roman" w:hAnsi="Times New Roman" w:cs="Times New Roman"/>
          <w:i/>
          <w:iCs/>
          <w:sz w:val="24"/>
          <w:szCs w:val="24"/>
          <w:lang w:val="en-GB" w:eastAsia="en-GB"/>
        </w:rPr>
        <w:tab/>
        <w:t>Тачка 10.a. се не односи на „</w:t>
      </w:r>
      <w:r>
        <w:rPr>
          <w:rFonts w:ascii="Times New Roman" w:eastAsia="Times New Roman" w:hAnsi="Times New Roman" w:cs="Times New Roman"/>
          <w:i/>
          <w:iCs/>
          <w:sz w:val="24"/>
          <w:szCs w:val="24"/>
          <w:lang w:val="sr-Cyrl-RS" w:eastAsia="en-GB"/>
        </w:rPr>
        <w:t>ваздухоплове</w:t>
      </w:r>
      <w:r>
        <w:rPr>
          <w:rFonts w:ascii="Times New Roman" w:eastAsia="Times New Roman" w:hAnsi="Times New Roman" w:cs="Times New Roman"/>
          <w:i/>
          <w:iCs/>
          <w:sz w:val="24"/>
          <w:szCs w:val="24"/>
          <w:lang w:val="en-GB" w:eastAsia="en-GB"/>
        </w:rPr>
        <w:t>”</w:t>
      </w:r>
      <w:r w:rsidRPr="004945F4">
        <w:rPr>
          <w:rFonts w:ascii="Times New Roman" w:eastAsia="Times New Roman" w:hAnsi="Times New Roman" w:cs="Times New Roman"/>
          <w:i/>
          <w:iCs/>
          <w:sz w:val="24"/>
          <w:szCs w:val="24"/>
          <w:lang w:val="en-GB" w:eastAsia="en-GB"/>
        </w:rPr>
        <w:t xml:space="preserve"> и „летелице лакше од ваздуха</w:t>
      </w:r>
      <w:r>
        <w:rPr>
          <w:rFonts w:ascii="Times New Roman" w:eastAsia="Times New Roman" w:hAnsi="Times New Roman" w:cs="Times New Roman"/>
          <w:i/>
          <w:iCs/>
          <w:sz w:val="24"/>
          <w:szCs w:val="24"/>
          <w:lang w:val="en-GB" w:eastAsia="en-GB"/>
        </w:rPr>
        <w:t>”</w:t>
      </w:r>
      <w:r w:rsidRPr="004945F4">
        <w:rPr>
          <w:rFonts w:ascii="Times New Roman" w:eastAsia="Times New Roman" w:hAnsi="Times New Roman" w:cs="Times New Roman"/>
          <w:i/>
          <w:iCs/>
          <w:sz w:val="24"/>
          <w:szCs w:val="24"/>
          <w:lang w:val="en-GB" w:eastAsia="en-GB"/>
        </w:rPr>
        <w:t xml:space="preserve"> или варијанте тих „</w:t>
      </w:r>
      <w:r>
        <w:rPr>
          <w:rFonts w:ascii="Times New Roman" w:eastAsia="Times New Roman" w:hAnsi="Times New Roman" w:cs="Times New Roman"/>
          <w:i/>
          <w:iCs/>
          <w:sz w:val="24"/>
          <w:szCs w:val="24"/>
          <w:lang w:val="sr-Cyrl-RS" w:eastAsia="en-GB"/>
        </w:rPr>
        <w:t>ваздухоплова</w:t>
      </w:r>
      <w:r>
        <w:rPr>
          <w:rFonts w:ascii="Times New Roman" w:eastAsia="Times New Roman" w:hAnsi="Times New Roman" w:cs="Times New Roman"/>
          <w:i/>
          <w:iCs/>
          <w:sz w:val="24"/>
          <w:szCs w:val="24"/>
          <w:lang w:val="en-GB" w:eastAsia="en-GB"/>
        </w:rPr>
        <w:t>”</w:t>
      </w:r>
      <w:r w:rsidRPr="004945F4">
        <w:rPr>
          <w:rFonts w:ascii="Times New Roman" w:eastAsia="Times New Roman" w:hAnsi="Times New Roman" w:cs="Times New Roman"/>
          <w:i/>
          <w:iCs/>
          <w:sz w:val="24"/>
          <w:szCs w:val="24"/>
          <w:lang w:val="en-GB" w:eastAsia="en-GB"/>
        </w:rPr>
        <w:t xml:space="preserve">, специјално </w:t>
      </w:r>
      <w:r>
        <w:rPr>
          <w:rFonts w:ascii="Times New Roman" w:eastAsia="Times New Roman" w:hAnsi="Times New Roman" w:cs="Times New Roman"/>
          <w:i/>
          <w:iCs/>
          <w:sz w:val="24"/>
          <w:szCs w:val="24"/>
          <w:lang w:val="sr-Cyrl-RS" w:eastAsia="en-GB"/>
        </w:rPr>
        <w:t>пројектоване</w:t>
      </w:r>
      <w:r w:rsidRPr="004945F4">
        <w:rPr>
          <w:rFonts w:ascii="Times New Roman" w:eastAsia="Times New Roman" w:hAnsi="Times New Roman" w:cs="Times New Roman"/>
          <w:i/>
          <w:iCs/>
          <w:sz w:val="24"/>
          <w:szCs w:val="24"/>
          <w:lang w:val="en-GB" w:eastAsia="en-GB"/>
        </w:rPr>
        <w:t xml:space="preserve"> за војну употребу и које имају све следеће карактеристике:</w:t>
      </w:r>
    </w:p>
    <w:p w14:paraId="082C77CE" w14:textId="77777777" w:rsidR="00D52AF5" w:rsidRPr="004945F4" w:rsidRDefault="00D52AF5" w:rsidP="00D52AF5">
      <w:pPr>
        <w:spacing w:before="100" w:beforeAutospacing="1" w:after="100" w:afterAutospacing="1" w:line="240" w:lineRule="auto"/>
        <w:ind w:left="2160" w:firstLine="720"/>
        <w:jc w:val="both"/>
        <w:rPr>
          <w:rFonts w:ascii="Times New Roman" w:eastAsia="Times New Roman" w:hAnsi="Times New Roman" w:cs="Times New Roman"/>
          <w:i/>
          <w:iCs/>
          <w:sz w:val="24"/>
          <w:szCs w:val="24"/>
          <w:lang w:val="en-GB" w:eastAsia="en-GB"/>
        </w:rPr>
      </w:pPr>
      <w:r>
        <w:rPr>
          <w:rFonts w:ascii="Times New Roman" w:eastAsia="Times New Roman" w:hAnsi="Times New Roman" w:cs="Times New Roman"/>
          <w:i/>
          <w:iCs/>
          <w:sz w:val="24"/>
          <w:szCs w:val="24"/>
          <w:lang w:val="sr-Cyrl-RS" w:eastAsia="en-GB"/>
        </w:rPr>
        <w:t>а</w:t>
      </w:r>
      <w:r w:rsidRPr="004945F4">
        <w:rPr>
          <w:rFonts w:ascii="Times New Roman" w:eastAsia="Times New Roman" w:hAnsi="Times New Roman" w:cs="Times New Roman"/>
          <w:i/>
          <w:iCs/>
          <w:sz w:val="24"/>
          <w:szCs w:val="24"/>
          <w:lang w:val="en-GB" w:eastAsia="en-GB"/>
        </w:rPr>
        <w:t xml:space="preserve">. </w:t>
      </w:r>
      <w:r w:rsidRPr="004945F4">
        <w:rPr>
          <w:rFonts w:ascii="Times New Roman" w:eastAsia="Times New Roman" w:hAnsi="Times New Roman" w:cs="Times New Roman"/>
          <w:i/>
          <w:iCs/>
          <w:sz w:val="24"/>
          <w:szCs w:val="24"/>
          <w:lang w:val="en-GB" w:eastAsia="en-GB"/>
        </w:rPr>
        <w:tab/>
        <w:t>Није борбена „летелица”;</w:t>
      </w:r>
    </w:p>
    <w:p w14:paraId="2CFCCED0" w14:textId="77777777" w:rsidR="00D52AF5" w:rsidRPr="004945F4"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4945F4">
        <w:rPr>
          <w:rFonts w:ascii="Times New Roman" w:eastAsia="Times New Roman" w:hAnsi="Times New Roman" w:cs="Times New Roman"/>
          <w:i/>
          <w:iCs/>
          <w:sz w:val="24"/>
          <w:szCs w:val="24"/>
          <w:lang w:val="sr-Cyrl-RS" w:eastAsia="en-GB"/>
        </w:rPr>
        <w:t>б</w:t>
      </w:r>
      <w:r w:rsidRPr="004945F4">
        <w:rPr>
          <w:rFonts w:ascii="Times New Roman" w:eastAsia="Times New Roman" w:hAnsi="Times New Roman" w:cs="Times New Roman"/>
          <w:i/>
          <w:iCs/>
          <w:sz w:val="24"/>
          <w:szCs w:val="24"/>
          <w:lang w:val="en-GB" w:eastAsia="en-GB"/>
        </w:rPr>
        <w:t xml:space="preserve">. </w:t>
      </w:r>
      <w:r w:rsidRPr="004945F4">
        <w:rPr>
          <w:rFonts w:ascii="Times New Roman" w:eastAsia="Times New Roman" w:hAnsi="Times New Roman" w:cs="Times New Roman"/>
          <w:i/>
          <w:iCs/>
          <w:sz w:val="24"/>
          <w:szCs w:val="24"/>
          <w:lang w:val="en-GB" w:eastAsia="en-GB"/>
        </w:rPr>
        <w:tab/>
        <w:t xml:space="preserve">Нису конфигурисане за војну употребу и нису опремљене опремом или додацима специјално </w:t>
      </w:r>
      <w:r>
        <w:rPr>
          <w:rFonts w:ascii="Times New Roman" w:eastAsia="Times New Roman" w:hAnsi="Times New Roman" w:cs="Times New Roman"/>
          <w:i/>
          <w:iCs/>
          <w:sz w:val="24"/>
          <w:szCs w:val="24"/>
          <w:lang w:val="sr-Cyrl-RS" w:eastAsia="en-GB"/>
        </w:rPr>
        <w:t>пројектоване</w:t>
      </w:r>
      <w:r w:rsidRPr="004945F4">
        <w:rPr>
          <w:rFonts w:ascii="Times New Roman" w:eastAsia="Times New Roman" w:hAnsi="Times New Roman" w:cs="Times New Roman"/>
          <w:i/>
          <w:iCs/>
          <w:sz w:val="24"/>
          <w:szCs w:val="24"/>
          <w:lang w:val="en-GB" w:eastAsia="en-GB"/>
        </w:rPr>
        <w:t xml:space="preserve"> или модификованим за војну употребу; </w:t>
      </w:r>
      <w:r w:rsidRPr="004945F4">
        <w:rPr>
          <w:rFonts w:ascii="Times New Roman" w:eastAsia="Times New Roman" w:hAnsi="Times New Roman" w:cs="Times New Roman"/>
          <w:i/>
          <w:iCs/>
          <w:sz w:val="24"/>
          <w:szCs w:val="24"/>
          <w:u w:val="single"/>
          <w:lang w:val="en-GB" w:eastAsia="en-GB"/>
        </w:rPr>
        <w:t>и</w:t>
      </w:r>
    </w:p>
    <w:p w14:paraId="7996C525" w14:textId="77777777" w:rsidR="00D52AF5"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4945F4">
        <w:rPr>
          <w:rFonts w:ascii="Times New Roman" w:eastAsia="Times New Roman" w:hAnsi="Times New Roman" w:cs="Times New Roman"/>
          <w:i/>
          <w:iCs/>
          <w:sz w:val="24"/>
          <w:szCs w:val="24"/>
          <w:lang w:val="sr-Cyrl-RS" w:eastAsia="en-GB"/>
        </w:rPr>
        <w:t>в</w:t>
      </w:r>
      <w:r w:rsidRPr="004945F4">
        <w:rPr>
          <w:rFonts w:ascii="Times New Roman" w:eastAsia="Times New Roman" w:hAnsi="Times New Roman" w:cs="Times New Roman"/>
          <w:i/>
          <w:iCs/>
          <w:sz w:val="24"/>
          <w:szCs w:val="24"/>
          <w:lang w:val="en-GB" w:eastAsia="en-GB"/>
        </w:rPr>
        <w:t xml:space="preserve">. </w:t>
      </w:r>
      <w:r w:rsidRPr="004945F4">
        <w:rPr>
          <w:rFonts w:ascii="Times New Roman" w:eastAsia="Times New Roman" w:hAnsi="Times New Roman" w:cs="Times New Roman"/>
          <w:i/>
          <w:iCs/>
          <w:sz w:val="24"/>
          <w:szCs w:val="24"/>
          <w:lang w:val="en-GB" w:eastAsia="en-GB"/>
        </w:rPr>
        <w:tab/>
        <w:t>Сертификоване за цивилну употребу од стране цивилног ваздухоплов</w:t>
      </w:r>
      <w:r>
        <w:rPr>
          <w:rFonts w:ascii="Times New Roman" w:eastAsia="Times New Roman" w:hAnsi="Times New Roman" w:cs="Times New Roman"/>
          <w:i/>
          <w:iCs/>
          <w:sz w:val="24"/>
          <w:szCs w:val="24"/>
          <w:lang w:val="sr-Cyrl-RS" w:eastAsia="en-GB"/>
        </w:rPr>
        <w:t>ног органа</w:t>
      </w:r>
      <w:r w:rsidRPr="004945F4">
        <w:rPr>
          <w:rFonts w:ascii="Times New Roman" w:eastAsia="Times New Roman" w:hAnsi="Times New Roman" w:cs="Times New Roman"/>
          <w:i/>
          <w:iCs/>
          <w:sz w:val="24"/>
          <w:szCs w:val="24"/>
          <w:lang w:val="en-GB" w:eastAsia="en-GB"/>
        </w:rPr>
        <w:t xml:space="preserve"> једне или више држава чланица ЕУ или држава учесница Васенарског </w:t>
      </w:r>
      <w:r>
        <w:rPr>
          <w:rFonts w:ascii="Times New Roman" w:eastAsia="Times New Roman" w:hAnsi="Times New Roman" w:cs="Times New Roman"/>
          <w:i/>
          <w:iCs/>
          <w:sz w:val="24"/>
          <w:szCs w:val="24"/>
          <w:lang w:val="sr-Cyrl-RS" w:eastAsia="en-GB"/>
        </w:rPr>
        <w:t>аранжмана</w:t>
      </w:r>
      <w:r w:rsidRPr="004945F4">
        <w:rPr>
          <w:rFonts w:ascii="Times New Roman" w:eastAsia="Times New Roman" w:hAnsi="Times New Roman" w:cs="Times New Roman"/>
          <w:i/>
          <w:iCs/>
          <w:sz w:val="24"/>
          <w:szCs w:val="24"/>
          <w:lang w:val="en-GB" w:eastAsia="en-GB"/>
        </w:rPr>
        <w:t>.</w:t>
      </w:r>
    </w:p>
    <w:p w14:paraId="28161680" w14:textId="77777777" w:rsidR="00D52AF5" w:rsidRPr="007F51FA"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C654D4">
        <w:rPr>
          <w:rFonts w:ascii="Times New Roman" w:eastAsia="Times New Roman" w:hAnsi="Times New Roman" w:cs="Times New Roman"/>
          <w:i/>
          <w:iCs/>
          <w:sz w:val="24"/>
          <w:szCs w:val="24"/>
          <w:u w:val="single"/>
          <w:lang w:val="en-GB" w:eastAsia="en-GB"/>
        </w:rPr>
        <w:t>Напомена 2</w:t>
      </w:r>
      <w:r w:rsidRPr="007F51FA">
        <w:rPr>
          <w:rFonts w:ascii="Times New Roman" w:eastAsia="Times New Roman" w:hAnsi="Times New Roman" w:cs="Times New Roman"/>
          <w:i/>
          <w:iCs/>
          <w:sz w:val="24"/>
          <w:szCs w:val="24"/>
          <w:lang w:val="en-GB" w:eastAsia="en-GB"/>
        </w:rPr>
        <w:t xml:space="preserve">: </w:t>
      </w:r>
      <w:r w:rsidRPr="007F51FA">
        <w:rPr>
          <w:rFonts w:ascii="Times New Roman" w:eastAsia="Times New Roman" w:hAnsi="Times New Roman" w:cs="Times New Roman"/>
          <w:i/>
          <w:iCs/>
          <w:sz w:val="24"/>
          <w:szCs w:val="24"/>
          <w:lang w:val="en-GB" w:eastAsia="en-GB"/>
        </w:rPr>
        <w:tab/>
        <w:t>Тачка</w:t>
      </w:r>
      <w:r w:rsidRPr="007F51FA">
        <w:rPr>
          <w:rFonts w:ascii="Times New Roman" w:eastAsia="Times New Roman" w:hAnsi="Times New Roman" w:cs="Times New Roman"/>
          <w:i/>
          <w:iCs/>
          <w:sz w:val="24"/>
          <w:szCs w:val="24"/>
          <w:lang w:val="sr-Cyrl-RS" w:eastAsia="en-GB"/>
        </w:rPr>
        <w:t xml:space="preserve"> </w:t>
      </w:r>
      <w:r w:rsidRPr="007F51FA">
        <w:rPr>
          <w:rFonts w:ascii="Times New Roman" w:eastAsia="Times New Roman" w:hAnsi="Times New Roman" w:cs="Times New Roman"/>
          <w:i/>
          <w:iCs/>
          <w:sz w:val="24"/>
          <w:szCs w:val="24"/>
          <w:lang w:val="en-GB" w:eastAsia="en-GB"/>
        </w:rPr>
        <w:t>10.a. се не односи на „</w:t>
      </w:r>
      <w:r w:rsidRPr="007F51FA">
        <w:rPr>
          <w:rFonts w:ascii="Times New Roman" w:eastAsia="Times New Roman" w:hAnsi="Times New Roman" w:cs="Times New Roman"/>
          <w:i/>
          <w:iCs/>
          <w:sz w:val="24"/>
          <w:szCs w:val="24"/>
          <w:lang w:val="sr-Cyrl-RS" w:eastAsia="en-GB"/>
        </w:rPr>
        <w:t>ваздухоплове”</w:t>
      </w:r>
      <w:r w:rsidRPr="007F51FA">
        <w:rPr>
          <w:rFonts w:ascii="Times New Roman" w:eastAsia="Times New Roman" w:hAnsi="Times New Roman" w:cs="Times New Roman"/>
          <w:i/>
          <w:iCs/>
          <w:sz w:val="24"/>
          <w:szCs w:val="24"/>
          <w:lang w:val="en-GB" w:eastAsia="en-GB"/>
        </w:rPr>
        <w:t xml:space="preserve"> или „летелице лакше од ваздуха” које испуњавају све следеће услове:</w:t>
      </w:r>
    </w:p>
    <w:p w14:paraId="726A024A" w14:textId="77777777" w:rsidR="00D52AF5" w:rsidRPr="007F51FA" w:rsidRDefault="00D52AF5" w:rsidP="00D52AF5">
      <w:pPr>
        <w:spacing w:before="100" w:beforeAutospacing="1" w:after="100" w:afterAutospacing="1" w:line="240" w:lineRule="auto"/>
        <w:ind w:left="2160" w:firstLine="720"/>
        <w:jc w:val="both"/>
        <w:rPr>
          <w:rFonts w:ascii="Times New Roman" w:eastAsia="Times New Roman" w:hAnsi="Times New Roman" w:cs="Times New Roman"/>
          <w:i/>
          <w:iCs/>
          <w:sz w:val="24"/>
          <w:szCs w:val="24"/>
          <w:lang w:val="en-GB" w:eastAsia="en-GB"/>
        </w:rPr>
      </w:pPr>
      <w:r w:rsidRPr="007F51FA">
        <w:rPr>
          <w:rFonts w:ascii="Times New Roman" w:eastAsia="Times New Roman" w:hAnsi="Times New Roman" w:cs="Times New Roman"/>
          <w:i/>
          <w:iCs/>
          <w:sz w:val="24"/>
          <w:szCs w:val="24"/>
          <w:lang w:val="sr-Cyrl-RS" w:eastAsia="en-GB"/>
        </w:rPr>
        <w:t>а</w:t>
      </w:r>
      <w:r w:rsidRPr="007F51FA">
        <w:rPr>
          <w:rFonts w:ascii="Times New Roman" w:eastAsia="Times New Roman" w:hAnsi="Times New Roman" w:cs="Times New Roman"/>
          <w:i/>
          <w:iCs/>
          <w:sz w:val="24"/>
          <w:szCs w:val="24"/>
          <w:lang w:val="en-GB" w:eastAsia="en-GB"/>
        </w:rPr>
        <w:t xml:space="preserve">. </w:t>
      </w:r>
      <w:r w:rsidRPr="007F51FA">
        <w:rPr>
          <w:rFonts w:ascii="Times New Roman" w:eastAsia="Times New Roman" w:hAnsi="Times New Roman" w:cs="Times New Roman"/>
          <w:i/>
          <w:iCs/>
          <w:sz w:val="24"/>
          <w:szCs w:val="24"/>
          <w:lang w:val="en-GB" w:eastAsia="en-GB"/>
        </w:rPr>
        <w:tab/>
        <w:t>Први пут су произведене пре 1946.</w:t>
      </w:r>
      <w:r>
        <w:rPr>
          <w:rFonts w:ascii="Times New Roman" w:eastAsia="Times New Roman" w:hAnsi="Times New Roman" w:cs="Times New Roman"/>
          <w:i/>
          <w:iCs/>
          <w:sz w:val="24"/>
          <w:szCs w:val="24"/>
          <w:lang w:val="sr-Cyrl-RS" w:eastAsia="en-GB"/>
        </w:rPr>
        <w:t xml:space="preserve"> године</w:t>
      </w:r>
      <w:r w:rsidRPr="007F51FA">
        <w:rPr>
          <w:rFonts w:ascii="Times New Roman" w:eastAsia="Times New Roman" w:hAnsi="Times New Roman" w:cs="Times New Roman"/>
          <w:i/>
          <w:iCs/>
          <w:sz w:val="24"/>
          <w:szCs w:val="24"/>
          <w:lang w:val="en-GB" w:eastAsia="en-GB"/>
        </w:rPr>
        <w:t>;</w:t>
      </w:r>
    </w:p>
    <w:p w14:paraId="67E6D042" w14:textId="77777777" w:rsidR="00D52AF5" w:rsidRPr="007F51FA"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7F51FA">
        <w:rPr>
          <w:rFonts w:ascii="Times New Roman" w:eastAsia="Times New Roman" w:hAnsi="Times New Roman" w:cs="Times New Roman"/>
          <w:i/>
          <w:iCs/>
          <w:sz w:val="24"/>
          <w:szCs w:val="24"/>
          <w:lang w:val="sr-Cyrl-RS" w:eastAsia="en-GB"/>
        </w:rPr>
        <w:t>б</w:t>
      </w:r>
      <w:r w:rsidRPr="007F51FA">
        <w:rPr>
          <w:rFonts w:ascii="Times New Roman" w:eastAsia="Times New Roman" w:hAnsi="Times New Roman" w:cs="Times New Roman"/>
          <w:i/>
          <w:iCs/>
          <w:sz w:val="24"/>
          <w:szCs w:val="24"/>
          <w:lang w:val="en-GB" w:eastAsia="en-GB"/>
        </w:rPr>
        <w:t xml:space="preserve">. </w:t>
      </w:r>
      <w:r w:rsidRPr="007F51FA">
        <w:rPr>
          <w:rFonts w:ascii="Times New Roman" w:eastAsia="Times New Roman" w:hAnsi="Times New Roman" w:cs="Times New Roman"/>
          <w:i/>
          <w:iCs/>
          <w:sz w:val="24"/>
          <w:szCs w:val="24"/>
          <w:lang w:val="en-GB" w:eastAsia="en-GB"/>
        </w:rPr>
        <w:tab/>
        <w:t xml:space="preserve">Не </w:t>
      </w:r>
      <w:r>
        <w:rPr>
          <w:rFonts w:ascii="Times New Roman" w:eastAsia="Times New Roman" w:hAnsi="Times New Roman" w:cs="Times New Roman"/>
          <w:i/>
          <w:iCs/>
          <w:sz w:val="24"/>
          <w:szCs w:val="24"/>
          <w:lang w:val="sr-Cyrl-RS" w:eastAsia="en-GB"/>
        </w:rPr>
        <w:t>обухвата</w:t>
      </w:r>
      <w:r w:rsidRPr="007F51FA">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sr-Cyrl-RS" w:eastAsia="en-GB"/>
        </w:rPr>
        <w:t>предмете</w:t>
      </w:r>
      <w:r w:rsidRPr="007F51FA">
        <w:rPr>
          <w:rFonts w:ascii="Times New Roman" w:eastAsia="Times New Roman" w:hAnsi="Times New Roman" w:cs="Times New Roman"/>
          <w:i/>
          <w:iCs/>
          <w:sz w:val="24"/>
          <w:szCs w:val="24"/>
          <w:lang w:val="en-GB" w:eastAsia="en-GB"/>
        </w:rPr>
        <w:t xml:space="preserve"> наведен</w:t>
      </w:r>
      <w:r>
        <w:rPr>
          <w:rFonts w:ascii="Times New Roman" w:eastAsia="Times New Roman" w:hAnsi="Times New Roman" w:cs="Times New Roman"/>
          <w:i/>
          <w:iCs/>
          <w:sz w:val="24"/>
          <w:szCs w:val="24"/>
          <w:lang w:val="sr-Cyrl-RS" w:eastAsia="en-GB"/>
        </w:rPr>
        <w:t>е</w:t>
      </w:r>
      <w:r w:rsidRPr="007F51FA">
        <w:rPr>
          <w:rFonts w:ascii="Times New Roman" w:eastAsia="Times New Roman" w:hAnsi="Times New Roman" w:cs="Times New Roman"/>
          <w:i/>
          <w:iCs/>
          <w:sz w:val="24"/>
          <w:szCs w:val="24"/>
          <w:lang w:val="en-GB" w:eastAsia="en-GB"/>
        </w:rPr>
        <w:t xml:space="preserve"> у </w:t>
      </w:r>
      <w:r>
        <w:rPr>
          <w:rFonts w:ascii="Times New Roman" w:eastAsia="Times New Roman" w:hAnsi="Times New Roman" w:cs="Times New Roman"/>
          <w:i/>
          <w:iCs/>
          <w:sz w:val="24"/>
          <w:szCs w:val="24"/>
          <w:lang w:val="sr-Cyrl-RS" w:eastAsia="en-GB"/>
        </w:rPr>
        <w:t>НКЛ НВО</w:t>
      </w:r>
      <w:r w:rsidRPr="007F51FA">
        <w:rPr>
          <w:rFonts w:ascii="Times New Roman" w:eastAsia="Times New Roman" w:hAnsi="Times New Roman" w:cs="Times New Roman"/>
          <w:i/>
          <w:iCs/>
          <w:sz w:val="24"/>
          <w:szCs w:val="24"/>
          <w:lang w:val="en-GB" w:eastAsia="en-GB"/>
        </w:rPr>
        <w:t xml:space="preserve">, осим ако се од тих предмета захтева да испуне </w:t>
      </w:r>
      <w:r>
        <w:rPr>
          <w:rFonts w:ascii="Times New Roman" w:eastAsia="Times New Roman" w:hAnsi="Times New Roman" w:cs="Times New Roman"/>
          <w:i/>
          <w:iCs/>
          <w:sz w:val="24"/>
          <w:szCs w:val="24"/>
          <w:lang w:val="sr-Cyrl-RS" w:eastAsia="en-GB"/>
        </w:rPr>
        <w:t xml:space="preserve">безбедносне и </w:t>
      </w:r>
      <w:r>
        <w:rPr>
          <w:rFonts w:ascii="Times New Roman" w:eastAsia="Times New Roman" w:hAnsi="Times New Roman" w:cs="Times New Roman"/>
          <w:i/>
          <w:iCs/>
          <w:sz w:val="24"/>
          <w:szCs w:val="24"/>
          <w:lang w:val="sr-Cyrl-RS" w:eastAsia="en-GB"/>
        </w:rPr>
        <w:lastRenderedPageBreak/>
        <w:t xml:space="preserve">пловидбене </w:t>
      </w:r>
      <w:r w:rsidRPr="007F51FA">
        <w:rPr>
          <w:rFonts w:ascii="Times New Roman" w:eastAsia="Times New Roman" w:hAnsi="Times New Roman" w:cs="Times New Roman"/>
          <w:i/>
          <w:iCs/>
          <w:sz w:val="24"/>
          <w:szCs w:val="24"/>
          <w:lang w:val="en-GB" w:eastAsia="en-GB"/>
        </w:rPr>
        <w:t>стандарде цивилног ваздухоплов</w:t>
      </w:r>
      <w:r>
        <w:rPr>
          <w:rFonts w:ascii="Times New Roman" w:eastAsia="Times New Roman" w:hAnsi="Times New Roman" w:cs="Times New Roman"/>
          <w:i/>
          <w:iCs/>
          <w:sz w:val="24"/>
          <w:szCs w:val="24"/>
          <w:lang w:val="sr-Cyrl-RS" w:eastAsia="en-GB"/>
        </w:rPr>
        <w:t>ног органа</w:t>
      </w:r>
      <w:r w:rsidRPr="007F51FA">
        <w:rPr>
          <w:rFonts w:ascii="Times New Roman" w:eastAsia="Times New Roman" w:hAnsi="Times New Roman" w:cs="Times New Roman"/>
          <w:i/>
          <w:iCs/>
          <w:sz w:val="24"/>
          <w:szCs w:val="24"/>
          <w:lang w:val="en-GB" w:eastAsia="en-GB"/>
        </w:rPr>
        <w:t xml:space="preserve"> једне или више држава чланица ЕУ или држава учесница Васенарског </w:t>
      </w:r>
      <w:r>
        <w:rPr>
          <w:rFonts w:ascii="Times New Roman" w:eastAsia="Times New Roman" w:hAnsi="Times New Roman" w:cs="Times New Roman"/>
          <w:i/>
          <w:iCs/>
          <w:sz w:val="24"/>
          <w:szCs w:val="24"/>
          <w:lang w:val="sr-Cyrl-RS" w:eastAsia="en-GB"/>
        </w:rPr>
        <w:t>аранжмана</w:t>
      </w:r>
      <w:r w:rsidRPr="007F51FA">
        <w:rPr>
          <w:rFonts w:ascii="Times New Roman" w:eastAsia="Times New Roman" w:hAnsi="Times New Roman" w:cs="Times New Roman"/>
          <w:i/>
          <w:iCs/>
          <w:sz w:val="24"/>
          <w:szCs w:val="24"/>
          <w:lang w:val="en-GB" w:eastAsia="en-GB"/>
        </w:rPr>
        <w:t>; и</w:t>
      </w:r>
    </w:p>
    <w:p w14:paraId="1CD06C17" w14:textId="77777777" w:rsidR="00D52AF5" w:rsidRPr="007F51FA"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7F51FA">
        <w:rPr>
          <w:rFonts w:ascii="Times New Roman" w:eastAsia="Times New Roman" w:hAnsi="Times New Roman" w:cs="Times New Roman"/>
          <w:i/>
          <w:iCs/>
          <w:sz w:val="24"/>
          <w:szCs w:val="24"/>
          <w:lang w:val="sr-Cyrl-RS" w:eastAsia="en-GB"/>
        </w:rPr>
        <w:t>в</w:t>
      </w:r>
      <w:r w:rsidRPr="007F51FA">
        <w:rPr>
          <w:rFonts w:ascii="Times New Roman" w:eastAsia="Times New Roman" w:hAnsi="Times New Roman" w:cs="Times New Roman"/>
          <w:i/>
          <w:iCs/>
          <w:sz w:val="24"/>
          <w:szCs w:val="24"/>
          <w:lang w:val="en-GB" w:eastAsia="en-GB"/>
        </w:rPr>
        <w:t xml:space="preserve">. </w:t>
      </w:r>
      <w:r w:rsidRPr="007F51FA">
        <w:rPr>
          <w:rFonts w:ascii="Times New Roman" w:eastAsia="Times New Roman" w:hAnsi="Times New Roman" w:cs="Times New Roman"/>
          <w:i/>
          <w:iCs/>
          <w:sz w:val="24"/>
          <w:szCs w:val="24"/>
          <w:lang w:val="en-GB" w:eastAsia="en-GB"/>
        </w:rPr>
        <w:tab/>
        <w:t xml:space="preserve">Не </w:t>
      </w:r>
      <w:r>
        <w:rPr>
          <w:rFonts w:ascii="Times New Roman" w:eastAsia="Times New Roman" w:hAnsi="Times New Roman" w:cs="Times New Roman"/>
          <w:i/>
          <w:iCs/>
          <w:sz w:val="24"/>
          <w:szCs w:val="24"/>
          <w:lang w:val="sr-Cyrl-RS" w:eastAsia="en-GB"/>
        </w:rPr>
        <w:t>обухвата</w:t>
      </w:r>
      <w:r w:rsidRPr="007F51FA">
        <w:rPr>
          <w:rFonts w:ascii="Times New Roman" w:eastAsia="Times New Roman" w:hAnsi="Times New Roman" w:cs="Times New Roman"/>
          <w:i/>
          <w:iCs/>
          <w:sz w:val="24"/>
          <w:szCs w:val="24"/>
          <w:lang w:val="en-GB" w:eastAsia="en-GB"/>
        </w:rPr>
        <w:t xml:space="preserve"> оруж</w:t>
      </w:r>
      <w:r>
        <w:rPr>
          <w:rFonts w:ascii="Times New Roman" w:eastAsia="Times New Roman" w:hAnsi="Times New Roman" w:cs="Times New Roman"/>
          <w:i/>
          <w:iCs/>
          <w:sz w:val="24"/>
          <w:szCs w:val="24"/>
          <w:lang w:val="sr-Cyrl-RS" w:eastAsia="en-GB"/>
        </w:rPr>
        <w:t>је</w:t>
      </w:r>
      <w:r w:rsidRPr="007F51FA">
        <w:rPr>
          <w:rFonts w:ascii="Times New Roman" w:eastAsia="Times New Roman" w:hAnsi="Times New Roman" w:cs="Times New Roman"/>
          <w:i/>
          <w:iCs/>
          <w:sz w:val="24"/>
          <w:szCs w:val="24"/>
          <w:lang w:val="en-GB" w:eastAsia="en-GB"/>
        </w:rPr>
        <w:t xml:space="preserve"> наведено у </w:t>
      </w:r>
      <w:r>
        <w:rPr>
          <w:rFonts w:ascii="Times New Roman" w:eastAsia="Times New Roman" w:hAnsi="Times New Roman" w:cs="Times New Roman"/>
          <w:i/>
          <w:iCs/>
          <w:sz w:val="24"/>
          <w:szCs w:val="24"/>
          <w:lang w:val="sr-Cyrl-RS" w:eastAsia="en-GB"/>
        </w:rPr>
        <w:t>НКЛ НВО</w:t>
      </w:r>
      <w:r w:rsidRPr="007F51FA">
        <w:rPr>
          <w:rFonts w:ascii="Times New Roman" w:eastAsia="Times New Roman" w:hAnsi="Times New Roman" w:cs="Times New Roman"/>
          <w:i/>
          <w:iCs/>
          <w:sz w:val="24"/>
          <w:szCs w:val="24"/>
          <w:lang w:val="en-GB" w:eastAsia="en-GB"/>
        </w:rPr>
        <w:t xml:space="preserve">, осим ако није </w:t>
      </w:r>
      <w:r>
        <w:rPr>
          <w:rFonts w:ascii="Times New Roman" w:eastAsia="Times New Roman" w:hAnsi="Times New Roman" w:cs="Times New Roman"/>
          <w:i/>
          <w:iCs/>
          <w:sz w:val="24"/>
          <w:szCs w:val="24"/>
          <w:lang w:val="sr-Cyrl-RS" w:eastAsia="en-GB"/>
        </w:rPr>
        <w:t>онеспособљено</w:t>
      </w:r>
      <w:r w:rsidRPr="007F51FA">
        <w:rPr>
          <w:rFonts w:ascii="Times New Roman" w:eastAsia="Times New Roman" w:hAnsi="Times New Roman" w:cs="Times New Roman"/>
          <w:i/>
          <w:iCs/>
          <w:sz w:val="24"/>
          <w:szCs w:val="24"/>
          <w:lang w:val="en-GB" w:eastAsia="en-GB"/>
        </w:rPr>
        <w:t xml:space="preserve"> и не може се </w:t>
      </w:r>
      <w:r>
        <w:rPr>
          <w:rFonts w:ascii="Times New Roman" w:eastAsia="Times New Roman" w:hAnsi="Times New Roman" w:cs="Times New Roman"/>
          <w:i/>
          <w:iCs/>
          <w:sz w:val="24"/>
          <w:szCs w:val="24"/>
          <w:lang w:val="sr-Cyrl-RS" w:eastAsia="en-GB"/>
        </w:rPr>
        <w:t>поново довести у радно стање</w:t>
      </w:r>
      <w:r w:rsidRPr="007F51FA">
        <w:rPr>
          <w:rFonts w:ascii="Times New Roman" w:eastAsia="Times New Roman" w:hAnsi="Times New Roman" w:cs="Times New Roman"/>
          <w:i/>
          <w:iCs/>
          <w:sz w:val="24"/>
          <w:szCs w:val="24"/>
          <w:lang w:val="en-GB" w:eastAsia="en-GB"/>
        </w:rPr>
        <w:t>.</w:t>
      </w:r>
    </w:p>
    <w:p w14:paraId="02CF685B"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 користи се од 2011.; </w:t>
      </w:r>
    </w:p>
    <w:p w14:paraId="69E30ECC"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Беспилотни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ваздухоплови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летелице лакше од ваздуха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 опрема за њих, и за њих специјално пројектоване компоненте: </w:t>
      </w:r>
    </w:p>
    <w:p w14:paraId="46BB9A9A"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УАВ</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летелице на даљинско управљање (РПВ), аутономне летелице које је могуће програмирати 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летелице лакше од ваздуха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2626E568"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Лансери, опрема за евакуацију и земаљска опрема; </w:t>
      </w:r>
    </w:p>
    <w:p w14:paraId="3D3B89FE"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Припадајућа опрема за комадовање и контролу; </w:t>
      </w:r>
    </w:p>
    <w:p w14:paraId="3029AC7E" w14:textId="77777777" w:rsidR="00D52AF5"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Ваздухопловни мотори и за њих специјално пројектоване компоненте;</w:t>
      </w:r>
    </w:p>
    <w:p w14:paraId="49CB21BC" w14:textId="77777777" w:rsidR="00D52AF5" w:rsidRPr="00A1304F" w:rsidRDefault="00D52AF5" w:rsidP="00D52AF5">
      <w:pPr>
        <w:spacing w:before="100" w:beforeAutospacing="1" w:after="100" w:afterAutospacing="1" w:line="240" w:lineRule="auto"/>
        <w:ind w:firstLine="720"/>
        <w:rPr>
          <w:rFonts w:ascii="Times New Roman" w:eastAsia="Times New Roman" w:hAnsi="Times New Roman" w:cs="Times New Roman"/>
          <w:i/>
          <w:iCs/>
          <w:sz w:val="24"/>
          <w:szCs w:val="24"/>
          <w:lang w:val="en-GB" w:eastAsia="en-GB"/>
        </w:rPr>
      </w:pPr>
      <w:r>
        <w:rPr>
          <w:rFonts w:ascii="Times New Roman" w:eastAsia="Times New Roman" w:hAnsi="Times New Roman" w:cs="Times New Roman"/>
          <w:sz w:val="24"/>
          <w:szCs w:val="24"/>
          <w:lang w:val="en-GB" w:eastAsia="en-GB"/>
        </w:rPr>
        <w:tab/>
      </w:r>
      <w:r w:rsidRPr="00A1304F">
        <w:rPr>
          <w:rFonts w:ascii="Times New Roman" w:eastAsia="Times New Roman" w:hAnsi="Times New Roman" w:cs="Times New Roman"/>
          <w:i/>
          <w:iCs/>
          <w:sz w:val="24"/>
          <w:szCs w:val="24"/>
          <w:u w:val="single"/>
          <w:lang w:val="en-GB" w:eastAsia="en-GB"/>
        </w:rPr>
        <w:t>Напомена</w:t>
      </w:r>
      <w:r w:rsidRPr="00A1304F">
        <w:rPr>
          <w:rFonts w:ascii="Times New Roman" w:eastAsia="Times New Roman" w:hAnsi="Times New Roman" w:cs="Times New Roman"/>
          <w:i/>
          <w:iCs/>
          <w:sz w:val="24"/>
          <w:szCs w:val="24"/>
          <w:lang w:val="en-GB" w:eastAsia="en-GB"/>
        </w:rPr>
        <w:t xml:space="preserve">: </w:t>
      </w:r>
      <w:r w:rsidRPr="00A1304F">
        <w:rPr>
          <w:rFonts w:ascii="Times New Roman" w:eastAsia="Times New Roman" w:hAnsi="Times New Roman" w:cs="Times New Roman"/>
          <w:i/>
          <w:iCs/>
          <w:sz w:val="24"/>
          <w:szCs w:val="24"/>
          <w:lang w:val="en-GB" w:eastAsia="en-GB"/>
        </w:rPr>
        <w:tab/>
      </w:r>
      <w:r w:rsidRPr="00A1304F">
        <w:rPr>
          <w:rFonts w:ascii="Times New Roman" w:eastAsia="Times New Roman" w:hAnsi="Times New Roman" w:cs="Times New Roman"/>
          <w:i/>
          <w:iCs/>
          <w:sz w:val="24"/>
          <w:szCs w:val="24"/>
          <w:lang w:val="sr-Cyrl-RS" w:eastAsia="en-GB"/>
        </w:rPr>
        <w:t xml:space="preserve">Тачка </w:t>
      </w:r>
      <w:r w:rsidRPr="00A1304F">
        <w:rPr>
          <w:rFonts w:ascii="Times New Roman" w:eastAsia="Times New Roman" w:hAnsi="Times New Roman" w:cs="Times New Roman"/>
          <w:i/>
          <w:iCs/>
          <w:sz w:val="24"/>
          <w:szCs w:val="24"/>
          <w:lang w:val="en-GB" w:eastAsia="en-GB"/>
        </w:rPr>
        <w:t>10.</w:t>
      </w:r>
      <w:r w:rsidRPr="00A1304F">
        <w:rPr>
          <w:rFonts w:ascii="Times New Roman" w:eastAsia="Times New Roman" w:hAnsi="Times New Roman" w:cs="Times New Roman"/>
          <w:i/>
          <w:iCs/>
          <w:sz w:val="24"/>
          <w:szCs w:val="24"/>
          <w:lang w:val="sr-Cyrl-RS" w:eastAsia="en-GB"/>
        </w:rPr>
        <w:t>г</w:t>
      </w:r>
      <w:r w:rsidRPr="00A1304F">
        <w:rPr>
          <w:rFonts w:ascii="Times New Roman" w:eastAsia="Times New Roman" w:hAnsi="Times New Roman" w:cs="Times New Roman"/>
          <w:i/>
          <w:iCs/>
          <w:sz w:val="24"/>
          <w:szCs w:val="24"/>
          <w:lang w:val="en-GB" w:eastAsia="en-GB"/>
        </w:rPr>
        <w:t>. се не односи на:</w:t>
      </w:r>
    </w:p>
    <w:p w14:paraId="10D9F979" w14:textId="77777777" w:rsidR="00D52AF5" w:rsidRPr="00A1304F"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A1304F">
        <w:rPr>
          <w:rFonts w:ascii="Times New Roman" w:eastAsia="Times New Roman" w:hAnsi="Times New Roman" w:cs="Times New Roman"/>
          <w:i/>
          <w:iCs/>
          <w:sz w:val="24"/>
          <w:szCs w:val="24"/>
          <w:lang w:val="sr-Cyrl-RS" w:eastAsia="en-GB"/>
        </w:rPr>
        <w:t>а</w:t>
      </w:r>
      <w:r w:rsidRPr="00A1304F">
        <w:rPr>
          <w:rFonts w:ascii="Times New Roman" w:eastAsia="Times New Roman" w:hAnsi="Times New Roman" w:cs="Times New Roman"/>
          <w:i/>
          <w:iCs/>
          <w:sz w:val="24"/>
          <w:szCs w:val="24"/>
          <w:lang w:val="en-GB" w:eastAsia="en-GB"/>
        </w:rPr>
        <w:t xml:space="preserve">. </w:t>
      </w:r>
      <w:r w:rsidRPr="00A1304F">
        <w:rPr>
          <w:rFonts w:ascii="Times New Roman" w:eastAsia="Times New Roman" w:hAnsi="Times New Roman" w:cs="Times New Roman"/>
          <w:i/>
          <w:iCs/>
          <w:sz w:val="24"/>
          <w:szCs w:val="24"/>
          <w:lang w:val="en-GB" w:eastAsia="en-GB"/>
        </w:rPr>
        <w:tab/>
      </w:r>
      <w:r>
        <w:rPr>
          <w:rFonts w:ascii="Times New Roman" w:eastAsia="Times New Roman" w:hAnsi="Times New Roman" w:cs="Times New Roman"/>
          <w:i/>
          <w:iCs/>
          <w:sz w:val="24"/>
          <w:szCs w:val="24"/>
          <w:lang w:val="sr-Cyrl-RS" w:eastAsia="en-GB"/>
        </w:rPr>
        <w:t xml:space="preserve">Ваздухопловне </w:t>
      </w:r>
      <w:r w:rsidRPr="00A1304F">
        <w:rPr>
          <w:rFonts w:ascii="Times New Roman" w:eastAsia="Times New Roman" w:hAnsi="Times New Roman" w:cs="Times New Roman"/>
          <w:i/>
          <w:iCs/>
          <w:sz w:val="24"/>
          <w:szCs w:val="24"/>
          <w:lang w:val="en-GB" w:eastAsia="en-GB"/>
        </w:rPr>
        <w:t>моторе</w:t>
      </w:r>
      <w:r>
        <w:rPr>
          <w:rFonts w:ascii="Times New Roman" w:eastAsia="Times New Roman" w:hAnsi="Times New Roman" w:cs="Times New Roman"/>
          <w:i/>
          <w:iCs/>
          <w:sz w:val="24"/>
          <w:szCs w:val="24"/>
          <w:lang w:val="sr-Cyrl-RS" w:eastAsia="en-GB"/>
        </w:rPr>
        <w:t>,</w:t>
      </w:r>
      <w:r w:rsidRPr="00A1304F">
        <w:rPr>
          <w:rFonts w:ascii="Times New Roman" w:eastAsia="Times New Roman" w:hAnsi="Times New Roman" w:cs="Times New Roman"/>
          <w:i/>
          <w:iCs/>
          <w:sz w:val="24"/>
          <w:szCs w:val="24"/>
          <w:lang w:val="en-GB" w:eastAsia="en-GB"/>
        </w:rPr>
        <w:t xml:space="preserve"> пројектоване или модификоване за војну употребу</w:t>
      </w:r>
      <w:r>
        <w:rPr>
          <w:rFonts w:ascii="Times New Roman" w:eastAsia="Times New Roman" w:hAnsi="Times New Roman" w:cs="Times New Roman"/>
          <w:i/>
          <w:iCs/>
          <w:sz w:val="24"/>
          <w:szCs w:val="24"/>
          <w:lang w:val="sr-Cyrl-RS" w:eastAsia="en-GB"/>
        </w:rPr>
        <w:t>,</w:t>
      </w:r>
      <w:r w:rsidRPr="00A1304F">
        <w:rPr>
          <w:rFonts w:ascii="Times New Roman" w:eastAsia="Times New Roman" w:hAnsi="Times New Roman" w:cs="Times New Roman"/>
          <w:i/>
          <w:iCs/>
          <w:sz w:val="24"/>
          <w:szCs w:val="24"/>
          <w:lang w:val="en-GB" w:eastAsia="en-GB"/>
        </w:rPr>
        <w:t xml:space="preserve"> кој</w:t>
      </w:r>
      <w:r>
        <w:rPr>
          <w:rFonts w:ascii="Times New Roman" w:eastAsia="Times New Roman" w:hAnsi="Times New Roman" w:cs="Times New Roman"/>
          <w:i/>
          <w:iCs/>
          <w:sz w:val="24"/>
          <w:szCs w:val="24"/>
          <w:lang w:val="sr-Cyrl-RS" w:eastAsia="en-GB"/>
        </w:rPr>
        <w:t>и</w:t>
      </w:r>
      <w:r w:rsidRPr="00A1304F">
        <w:rPr>
          <w:rFonts w:ascii="Times New Roman" w:eastAsia="Times New Roman" w:hAnsi="Times New Roman" w:cs="Times New Roman"/>
          <w:i/>
          <w:iCs/>
          <w:sz w:val="24"/>
          <w:szCs w:val="24"/>
          <w:lang w:val="en-GB" w:eastAsia="en-GB"/>
        </w:rPr>
        <w:t xml:space="preserve"> су сертификова</w:t>
      </w:r>
      <w:r>
        <w:rPr>
          <w:rFonts w:ascii="Times New Roman" w:eastAsia="Times New Roman" w:hAnsi="Times New Roman" w:cs="Times New Roman"/>
          <w:i/>
          <w:iCs/>
          <w:sz w:val="24"/>
          <w:szCs w:val="24"/>
          <w:lang w:val="sr-Cyrl-RS" w:eastAsia="en-GB"/>
        </w:rPr>
        <w:t>ни од стране</w:t>
      </w:r>
      <w:r w:rsidRPr="00A1304F">
        <w:rPr>
          <w:rFonts w:ascii="Times New Roman" w:eastAsia="Times New Roman" w:hAnsi="Times New Roman" w:cs="Times New Roman"/>
          <w:i/>
          <w:iCs/>
          <w:sz w:val="24"/>
          <w:szCs w:val="24"/>
          <w:lang w:val="en-GB" w:eastAsia="en-GB"/>
        </w:rPr>
        <w:t xml:space="preserve"> цивилн</w:t>
      </w:r>
      <w:r>
        <w:rPr>
          <w:rFonts w:ascii="Times New Roman" w:eastAsia="Times New Roman" w:hAnsi="Times New Roman" w:cs="Times New Roman"/>
          <w:i/>
          <w:iCs/>
          <w:sz w:val="24"/>
          <w:szCs w:val="24"/>
          <w:lang w:val="sr-Cyrl-RS" w:eastAsia="en-GB"/>
        </w:rPr>
        <w:t>ог</w:t>
      </w:r>
      <w:r w:rsidRPr="00A1304F">
        <w:rPr>
          <w:rFonts w:ascii="Times New Roman" w:eastAsia="Times New Roman" w:hAnsi="Times New Roman" w:cs="Times New Roman"/>
          <w:i/>
          <w:iCs/>
          <w:sz w:val="24"/>
          <w:szCs w:val="24"/>
          <w:lang w:val="en-GB" w:eastAsia="en-GB"/>
        </w:rPr>
        <w:t xml:space="preserve"> ваздухоплов</w:t>
      </w:r>
      <w:r>
        <w:rPr>
          <w:rFonts w:ascii="Times New Roman" w:eastAsia="Times New Roman" w:hAnsi="Times New Roman" w:cs="Times New Roman"/>
          <w:i/>
          <w:iCs/>
          <w:sz w:val="24"/>
          <w:szCs w:val="24"/>
          <w:lang w:val="sr-Cyrl-RS" w:eastAsia="en-GB"/>
        </w:rPr>
        <w:t>ног органа</w:t>
      </w:r>
      <w:r w:rsidRPr="00A1304F">
        <w:rPr>
          <w:rFonts w:ascii="Times New Roman" w:eastAsia="Times New Roman" w:hAnsi="Times New Roman" w:cs="Times New Roman"/>
          <w:i/>
          <w:iCs/>
          <w:sz w:val="24"/>
          <w:szCs w:val="24"/>
          <w:lang w:val="en-GB" w:eastAsia="en-GB"/>
        </w:rPr>
        <w:t xml:space="preserve"> једне или више држава чланица ЕУ или држава учесница Васенарског </w:t>
      </w:r>
      <w:r>
        <w:rPr>
          <w:rFonts w:ascii="Times New Roman" w:eastAsia="Times New Roman" w:hAnsi="Times New Roman" w:cs="Times New Roman"/>
          <w:i/>
          <w:iCs/>
          <w:sz w:val="24"/>
          <w:szCs w:val="24"/>
          <w:lang w:val="sr-Cyrl-RS" w:eastAsia="en-GB"/>
        </w:rPr>
        <w:t>аранжмана</w:t>
      </w:r>
      <w:r w:rsidRPr="00A1304F">
        <w:rPr>
          <w:rFonts w:ascii="Times New Roman" w:eastAsia="Times New Roman" w:hAnsi="Times New Roman" w:cs="Times New Roman"/>
          <w:i/>
          <w:iCs/>
          <w:sz w:val="24"/>
          <w:szCs w:val="24"/>
          <w:lang w:val="en-GB" w:eastAsia="en-GB"/>
        </w:rPr>
        <w:t xml:space="preserve"> за употребу у </w:t>
      </w:r>
      <w:r>
        <w:rPr>
          <w:rFonts w:ascii="Times New Roman" w:eastAsia="Times New Roman" w:hAnsi="Times New Roman" w:cs="Times New Roman"/>
          <w:i/>
          <w:iCs/>
          <w:sz w:val="24"/>
          <w:szCs w:val="24"/>
          <w:lang w:val="en-GB" w:eastAsia="en-GB"/>
        </w:rPr>
        <w:t>„</w:t>
      </w:r>
      <w:r w:rsidRPr="00A1304F">
        <w:rPr>
          <w:rFonts w:ascii="Times New Roman" w:eastAsia="Times New Roman" w:hAnsi="Times New Roman" w:cs="Times New Roman"/>
          <w:i/>
          <w:iCs/>
          <w:sz w:val="24"/>
          <w:szCs w:val="24"/>
          <w:lang w:val="en-GB" w:eastAsia="en-GB"/>
        </w:rPr>
        <w:t xml:space="preserve">цивилним </w:t>
      </w:r>
      <w:r>
        <w:rPr>
          <w:rFonts w:ascii="Times New Roman" w:eastAsia="Times New Roman" w:hAnsi="Times New Roman" w:cs="Times New Roman"/>
          <w:i/>
          <w:iCs/>
          <w:sz w:val="24"/>
          <w:szCs w:val="24"/>
          <w:lang w:val="sr-Cyrl-RS" w:eastAsia="en-GB"/>
        </w:rPr>
        <w:t>ваздухопловима</w:t>
      </w:r>
      <w:r>
        <w:rPr>
          <w:rFonts w:ascii="Times New Roman" w:eastAsia="Times New Roman" w:hAnsi="Times New Roman" w:cs="Times New Roman"/>
          <w:i/>
          <w:iCs/>
          <w:sz w:val="24"/>
          <w:szCs w:val="24"/>
          <w:lang w:val="en-GB" w:eastAsia="en-GB"/>
        </w:rPr>
        <w:t>”</w:t>
      </w:r>
      <w:r w:rsidRPr="00A1304F">
        <w:rPr>
          <w:rFonts w:ascii="Times New Roman" w:eastAsia="Times New Roman" w:hAnsi="Times New Roman" w:cs="Times New Roman"/>
          <w:i/>
          <w:iCs/>
          <w:sz w:val="24"/>
          <w:szCs w:val="24"/>
          <w:lang w:val="en-GB" w:eastAsia="en-GB"/>
        </w:rPr>
        <w:t>, или специјално пројектоване компоненте за њих;</w:t>
      </w:r>
    </w:p>
    <w:p w14:paraId="15445813" w14:textId="77777777" w:rsidR="00D52AF5" w:rsidRPr="00A1304F"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A1304F">
        <w:rPr>
          <w:rFonts w:ascii="Times New Roman" w:eastAsia="Times New Roman" w:hAnsi="Times New Roman" w:cs="Times New Roman"/>
          <w:i/>
          <w:iCs/>
          <w:sz w:val="24"/>
          <w:szCs w:val="24"/>
          <w:lang w:val="sr-Cyrl-RS" w:eastAsia="en-GB"/>
        </w:rPr>
        <w:t>б</w:t>
      </w:r>
      <w:r w:rsidRPr="00A1304F">
        <w:rPr>
          <w:rFonts w:ascii="Times New Roman" w:eastAsia="Times New Roman" w:hAnsi="Times New Roman" w:cs="Times New Roman"/>
          <w:i/>
          <w:iCs/>
          <w:sz w:val="24"/>
          <w:szCs w:val="24"/>
          <w:lang w:val="en-GB" w:eastAsia="en-GB"/>
        </w:rPr>
        <w:t xml:space="preserve">. </w:t>
      </w:r>
      <w:r w:rsidRPr="00A1304F">
        <w:rPr>
          <w:rFonts w:ascii="Times New Roman" w:eastAsia="Times New Roman" w:hAnsi="Times New Roman" w:cs="Times New Roman"/>
          <w:i/>
          <w:iCs/>
          <w:sz w:val="24"/>
          <w:szCs w:val="24"/>
          <w:lang w:val="en-GB" w:eastAsia="en-GB"/>
        </w:rPr>
        <w:tab/>
        <w:t>Клипне моторе или специјално пројектоване компоненте за њих, осим оних специјално пројектованих за „беспилотне летелице</w:t>
      </w:r>
      <w:r>
        <w:rPr>
          <w:rFonts w:ascii="Times New Roman" w:eastAsia="Times New Roman" w:hAnsi="Times New Roman" w:cs="Times New Roman"/>
          <w:i/>
          <w:iCs/>
          <w:sz w:val="24"/>
          <w:szCs w:val="24"/>
          <w:lang w:val="en-GB" w:eastAsia="en-GB"/>
        </w:rPr>
        <w:t>”</w:t>
      </w:r>
      <w:r w:rsidRPr="00A1304F">
        <w:rPr>
          <w:rFonts w:ascii="Times New Roman" w:eastAsia="Times New Roman" w:hAnsi="Times New Roman" w:cs="Times New Roman"/>
          <w:i/>
          <w:iCs/>
          <w:sz w:val="24"/>
          <w:szCs w:val="24"/>
          <w:lang w:val="en-GB" w:eastAsia="en-GB"/>
        </w:rPr>
        <w:t>;</w:t>
      </w:r>
    </w:p>
    <w:p w14:paraId="79F37E75" w14:textId="77777777" w:rsidR="00D52AF5" w:rsidRPr="00D91697" w:rsidRDefault="00D52AF5" w:rsidP="00D52AF5">
      <w:pPr>
        <w:spacing w:before="100" w:beforeAutospacing="1" w:after="100" w:afterAutospacing="1" w:line="240" w:lineRule="auto"/>
        <w:ind w:left="3600" w:hanging="720"/>
        <w:rPr>
          <w:rFonts w:ascii="Times New Roman" w:eastAsia="Times New Roman" w:hAnsi="Times New Roman" w:cs="Times New Roman"/>
          <w:sz w:val="24"/>
          <w:szCs w:val="24"/>
          <w:lang w:val="en-GB" w:eastAsia="en-GB"/>
        </w:rPr>
      </w:pPr>
      <w:r w:rsidRPr="00A1304F">
        <w:rPr>
          <w:rFonts w:ascii="Times New Roman" w:eastAsia="Times New Roman" w:hAnsi="Times New Roman" w:cs="Times New Roman"/>
          <w:i/>
          <w:iCs/>
          <w:sz w:val="24"/>
          <w:szCs w:val="24"/>
          <w:lang w:val="sr-Cyrl-RS" w:eastAsia="en-GB"/>
        </w:rPr>
        <w:t>в</w:t>
      </w:r>
      <w:r w:rsidRPr="00A1304F">
        <w:rPr>
          <w:rFonts w:ascii="Times New Roman" w:eastAsia="Times New Roman" w:hAnsi="Times New Roman" w:cs="Times New Roman"/>
          <w:i/>
          <w:iCs/>
          <w:sz w:val="24"/>
          <w:szCs w:val="24"/>
          <w:lang w:val="en-GB" w:eastAsia="en-GB"/>
        </w:rPr>
        <w:t xml:space="preserve">. </w:t>
      </w:r>
      <w:r w:rsidRPr="00A1304F">
        <w:rPr>
          <w:rFonts w:ascii="Times New Roman" w:eastAsia="Times New Roman" w:hAnsi="Times New Roman" w:cs="Times New Roman"/>
          <w:i/>
          <w:iCs/>
          <w:sz w:val="24"/>
          <w:szCs w:val="24"/>
          <w:lang w:val="en-GB" w:eastAsia="en-GB"/>
        </w:rPr>
        <w:tab/>
        <w:t xml:space="preserve">Авио-моторе који су први пут произведени пре 1946. године. </w:t>
      </w:r>
    </w:p>
    <w:p w14:paraId="0D473921"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допуну горива у лету, специјално пројектована или модификована у следеће сврхе, и за њу специјално пројектоване компоненте: </w:t>
      </w:r>
    </w:p>
    <w:p w14:paraId="00676CC0"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за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ваздухоплове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наведене под тачком 10.а.; </w:t>
      </w:r>
      <w:r w:rsidRPr="00181E73">
        <w:rPr>
          <w:rFonts w:ascii="Times New Roman" w:eastAsia="Times New Roman" w:hAnsi="Times New Roman" w:cs="Times New Roman"/>
          <w:sz w:val="24"/>
          <w:szCs w:val="24"/>
          <w:u w:val="single"/>
          <w:lang w:val="en-GB" w:eastAsia="en-GB"/>
        </w:rPr>
        <w:t>или</w:t>
      </w:r>
      <w:r w:rsidRPr="00D91697">
        <w:rPr>
          <w:rFonts w:ascii="Times New Roman" w:eastAsia="Times New Roman" w:hAnsi="Times New Roman" w:cs="Times New Roman"/>
          <w:sz w:val="24"/>
          <w:szCs w:val="24"/>
          <w:lang w:val="en-GB" w:eastAsia="en-GB"/>
        </w:rPr>
        <w:t xml:space="preserve"> </w:t>
      </w:r>
    </w:p>
    <w:p w14:paraId="1AC3B959"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за беспилотне </w:t>
      </w:r>
      <w:r w:rsidRPr="00181E73">
        <w:rPr>
          <w:rFonts w:ascii="Times New Roman" w:eastAsia="Times New Roman" w:hAnsi="Times New Roman" w:cs="Times New Roman"/>
          <w:sz w:val="24"/>
          <w:szCs w:val="24"/>
          <w:lang w:val="en-GB" w:eastAsia="en-GB"/>
        </w:rPr>
        <w:t>„ваздухоплове”</w:t>
      </w:r>
      <w:r w:rsidRPr="00D91697">
        <w:rPr>
          <w:rFonts w:ascii="Times New Roman" w:eastAsia="Times New Roman" w:hAnsi="Times New Roman" w:cs="Times New Roman"/>
          <w:sz w:val="24"/>
          <w:szCs w:val="24"/>
          <w:lang w:val="en-GB" w:eastAsia="en-GB"/>
        </w:rPr>
        <w:t xml:space="preserve">, наведене под тачком 10.в.; </w:t>
      </w:r>
    </w:p>
    <w:p w14:paraId="61AA5CA1"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lastRenderedPageBreak/>
        <w:t>ђ.</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Земаљска опрема развијена посебно за </w:t>
      </w:r>
      <w:r w:rsidRPr="00181E73">
        <w:rPr>
          <w:rFonts w:ascii="Times New Roman" w:eastAsia="Times New Roman" w:hAnsi="Times New Roman" w:cs="Times New Roman"/>
          <w:sz w:val="24"/>
          <w:szCs w:val="24"/>
          <w:lang w:val="en-GB" w:eastAsia="en-GB"/>
        </w:rPr>
        <w:t>„ваздухоплове”</w:t>
      </w:r>
      <w:r w:rsidRPr="00D91697">
        <w:rPr>
          <w:rFonts w:ascii="Times New Roman" w:eastAsia="Times New Roman" w:hAnsi="Times New Roman" w:cs="Times New Roman"/>
          <w:sz w:val="24"/>
          <w:szCs w:val="24"/>
          <w:lang w:val="en-GB" w:eastAsia="en-GB"/>
        </w:rPr>
        <w:t xml:space="preserve"> који подлежу контроли по тачки 10.а. или за ваздухопловне моторе наведене под тачком 10.г.; </w:t>
      </w:r>
    </w:p>
    <w:p w14:paraId="5FB077C9" w14:textId="77777777" w:rsidR="00D52AF5" w:rsidRPr="00181E73" w:rsidRDefault="00D52AF5" w:rsidP="00D52AF5">
      <w:pPr>
        <w:spacing w:before="100" w:beforeAutospacing="1" w:after="100" w:afterAutospacing="1" w:line="240" w:lineRule="auto"/>
        <w:ind w:left="2880" w:hanging="1440"/>
        <w:rPr>
          <w:rFonts w:ascii="Times New Roman" w:eastAsia="Times New Roman" w:hAnsi="Times New Roman" w:cs="Times New Roman"/>
          <w:i/>
          <w:iCs/>
          <w:sz w:val="24"/>
          <w:szCs w:val="24"/>
          <w:lang w:val="en-GB" w:eastAsia="en-GB"/>
        </w:rPr>
      </w:pPr>
      <w:r w:rsidRPr="00181E73">
        <w:rPr>
          <w:rFonts w:ascii="Times New Roman" w:eastAsia="Times New Roman" w:hAnsi="Times New Roman" w:cs="Times New Roman"/>
          <w:i/>
          <w:iCs/>
          <w:sz w:val="24"/>
          <w:szCs w:val="24"/>
          <w:u w:val="single"/>
          <w:lang w:val="en-GB" w:eastAsia="en-GB"/>
        </w:rPr>
        <w:t>Напомена 1</w:t>
      </w:r>
      <w:r w:rsidRPr="00181E73">
        <w:rPr>
          <w:rFonts w:ascii="Times New Roman" w:eastAsia="Times New Roman" w:hAnsi="Times New Roman" w:cs="Times New Roman"/>
          <w:i/>
          <w:iCs/>
          <w:sz w:val="24"/>
          <w:szCs w:val="24"/>
          <w:lang w:val="en-GB" w:eastAsia="en-GB"/>
        </w:rPr>
        <w:t xml:space="preserve">: </w:t>
      </w:r>
      <w:r w:rsidRPr="00181E73">
        <w:rPr>
          <w:rFonts w:ascii="Times New Roman" w:eastAsia="Times New Roman" w:hAnsi="Times New Roman" w:cs="Times New Roman"/>
          <w:i/>
          <w:iCs/>
          <w:sz w:val="24"/>
          <w:szCs w:val="24"/>
          <w:lang w:val="en-GB" w:eastAsia="en-GB"/>
        </w:rPr>
        <w:tab/>
        <w:t xml:space="preserve">Тачка 10.ђ. обухвата опрему за допуњавање горива под притиском и опрему намењену да олакша операције у затвореним просторима, укључујући опрему која се налази на броду. </w:t>
      </w:r>
    </w:p>
    <w:p w14:paraId="0FF0380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181E73">
        <w:rPr>
          <w:rFonts w:ascii="Times New Roman" w:eastAsia="Times New Roman" w:hAnsi="Times New Roman" w:cs="Times New Roman"/>
          <w:i/>
          <w:iCs/>
          <w:sz w:val="24"/>
          <w:szCs w:val="24"/>
          <w:u w:val="single"/>
          <w:lang w:val="en-GB" w:eastAsia="en-GB"/>
        </w:rPr>
        <w:t>Напомена 2:</w:t>
      </w:r>
      <w:r w:rsidRPr="00181E73">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ab/>
      </w:r>
      <w:r w:rsidRPr="00181E73">
        <w:rPr>
          <w:rFonts w:ascii="Times New Roman" w:eastAsia="Times New Roman" w:hAnsi="Times New Roman" w:cs="Times New Roman"/>
          <w:i/>
          <w:iCs/>
          <w:sz w:val="24"/>
          <w:szCs w:val="24"/>
          <w:lang w:val="en-GB" w:eastAsia="en-GB"/>
        </w:rPr>
        <w:t>Тачка 10.ђ. не односи се на</w:t>
      </w:r>
      <w:r w:rsidRPr="00D91697">
        <w:rPr>
          <w:rFonts w:ascii="Times New Roman" w:eastAsia="Times New Roman" w:hAnsi="Times New Roman" w:cs="Times New Roman"/>
          <w:sz w:val="24"/>
          <w:szCs w:val="24"/>
          <w:lang w:val="en-GB" w:eastAsia="en-GB"/>
        </w:rPr>
        <w:t xml:space="preserve">: </w:t>
      </w:r>
    </w:p>
    <w:p w14:paraId="0DA3495B" w14:textId="77777777" w:rsidR="00D52AF5" w:rsidRPr="00181E73"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181E73">
        <w:rPr>
          <w:rFonts w:ascii="Times New Roman" w:eastAsia="Times New Roman" w:hAnsi="Times New Roman" w:cs="Times New Roman"/>
          <w:i/>
          <w:iCs/>
          <w:sz w:val="24"/>
          <w:szCs w:val="24"/>
          <w:lang w:val="en-GB" w:eastAsia="en-GB"/>
        </w:rPr>
        <w:t xml:space="preserve">1. </w:t>
      </w:r>
      <w:r w:rsidRPr="00181E73">
        <w:rPr>
          <w:rFonts w:ascii="Times New Roman" w:eastAsia="Times New Roman" w:hAnsi="Times New Roman" w:cs="Times New Roman"/>
          <w:i/>
          <w:iCs/>
          <w:sz w:val="24"/>
          <w:szCs w:val="24"/>
          <w:lang w:val="en-GB" w:eastAsia="en-GB"/>
        </w:rPr>
        <w:tab/>
        <w:t xml:space="preserve">Прикључке за вучу; </w:t>
      </w:r>
    </w:p>
    <w:p w14:paraId="4C41DA7C" w14:textId="77777777" w:rsidR="00D52AF5" w:rsidRPr="00181E73"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181E73">
        <w:rPr>
          <w:rFonts w:ascii="Times New Roman" w:eastAsia="Times New Roman" w:hAnsi="Times New Roman" w:cs="Times New Roman"/>
          <w:i/>
          <w:iCs/>
          <w:sz w:val="24"/>
          <w:szCs w:val="24"/>
          <w:lang w:val="en-GB" w:eastAsia="en-GB"/>
        </w:rPr>
        <w:t xml:space="preserve">2. </w:t>
      </w:r>
      <w:r w:rsidRPr="00181E73">
        <w:rPr>
          <w:rFonts w:ascii="Times New Roman" w:eastAsia="Times New Roman" w:hAnsi="Times New Roman" w:cs="Times New Roman"/>
          <w:i/>
          <w:iCs/>
          <w:sz w:val="24"/>
          <w:szCs w:val="24"/>
          <w:lang w:val="en-GB" w:eastAsia="en-GB"/>
        </w:rPr>
        <w:tab/>
        <w:t xml:space="preserve">Заштитне простирке и навлаке; </w:t>
      </w:r>
    </w:p>
    <w:p w14:paraId="1567AA41" w14:textId="77777777" w:rsidR="00D52AF5" w:rsidRPr="00181E73"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181E73">
        <w:rPr>
          <w:rFonts w:ascii="Times New Roman" w:eastAsia="Times New Roman" w:hAnsi="Times New Roman" w:cs="Times New Roman"/>
          <w:i/>
          <w:iCs/>
          <w:sz w:val="24"/>
          <w:szCs w:val="24"/>
          <w:lang w:val="en-GB" w:eastAsia="en-GB"/>
        </w:rPr>
        <w:t xml:space="preserve">3. </w:t>
      </w:r>
      <w:r w:rsidRPr="00181E73">
        <w:rPr>
          <w:rFonts w:ascii="Times New Roman" w:eastAsia="Times New Roman" w:hAnsi="Times New Roman" w:cs="Times New Roman"/>
          <w:i/>
          <w:iCs/>
          <w:sz w:val="24"/>
          <w:szCs w:val="24"/>
          <w:lang w:val="en-GB" w:eastAsia="en-GB"/>
        </w:rPr>
        <w:tab/>
        <w:t xml:space="preserve">Мердевине, степенице и платформе; </w:t>
      </w:r>
    </w:p>
    <w:p w14:paraId="44FB45F9" w14:textId="77777777" w:rsidR="00D52AF5" w:rsidRPr="00D91697" w:rsidRDefault="00D52AF5" w:rsidP="00D52AF5">
      <w:pPr>
        <w:spacing w:before="100" w:beforeAutospacing="1" w:after="100" w:afterAutospacing="1" w:line="240" w:lineRule="auto"/>
        <w:ind w:left="2160" w:firstLine="720"/>
        <w:rPr>
          <w:rFonts w:ascii="Times New Roman" w:eastAsia="Times New Roman" w:hAnsi="Times New Roman" w:cs="Times New Roman"/>
          <w:sz w:val="24"/>
          <w:szCs w:val="24"/>
          <w:lang w:val="en-GB" w:eastAsia="en-GB"/>
        </w:rPr>
      </w:pPr>
      <w:r w:rsidRPr="00181E73">
        <w:rPr>
          <w:rFonts w:ascii="Times New Roman" w:eastAsia="Times New Roman" w:hAnsi="Times New Roman" w:cs="Times New Roman"/>
          <w:i/>
          <w:iCs/>
          <w:sz w:val="24"/>
          <w:szCs w:val="24"/>
          <w:lang w:val="en-GB" w:eastAsia="en-GB"/>
        </w:rPr>
        <w:t xml:space="preserve">4. </w:t>
      </w:r>
      <w:r w:rsidRPr="00181E73">
        <w:rPr>
          <w:rFonts w:ascii="Times New Roman" w:eastAsia="Times New Roman" w:hAnsi="Times New Roman" w:cs="Times New Roman"/>
          <w:i/>
          <w:iCs/>
          <w:sz w:val="24"/>
          <w:szCs w:val="24"/>
          <w:lang w:val="en-GB" w:eastAsia="en-GB"/>
        </w:rPr>
        <w:tab/>
        <w:t xml:space="preserve">Подлошке, везице и опрема за везивање. </w:t>
      </w:r>
    </w:p>
    <w:p w14:paraId="76B82A6F"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спашавање живота посаде, заштитна опрема и други уређаји за присилно напуштање ваздухоплова у опасности, који нису наведени под тачком 10.а., намењени за </w:t>
      </w:r>
      <w:r w:rsidRPr="00181E73">
        <w:rPr>
          <w:rFonts w:ascii="Times New Roman" w:eastAsia="Times New Roman" w:hAnsi="Times New Roman" w:cs="Times New Roman"/>
          <w:sz w:val="24"/>
          <w:szCs w:val="24"/>
          <w:lang w:val="en-GB" w:eastAsia="en-GB"/>
        </w:rPr>
        <w:t>„ваздухоплов”</w:t>
      </w:r>
      <w:r w:rsidRPr="00D91697">
        <w:rPr>
          <w:rFonts w:ascii="Times New Roman" w:eastAsia="Times New Roman" w:hAnsi="Times New Roman" w:cs="Times New Roman"/>
          <w:sz w:val="24"/>
          <w:szCs w:val="24"/>
          <w:lang w:val="en-GB" w:eastAsia="en-GB"/>
        </w:rPr>
        <w:t xml:space="preserve"> споменут под тачком 10.а.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суборбиталне летелице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наведене под тачком 10.и.; </w:t>
      </w:r>
    </w:p>
    <w:p w14:paraId="1240E162" w14:textId="77777777" w:rsidR="00D52AF5" w:rsidRPr="00181E73" w:rsidRDefault="00D52AF5" w:rsidP="00D52AF5">
      <w:pPr>
        <w:spacing w:before="100" w:beforeAutospacing="1" w:after="100" w:afterAutospacing="1" w:line="240" w:lineRule="auto"/>
        <w:ind w:left="2880" w:hanging="1440"/>
        <w:rPr>
          <w:rFonts w:ascii="Times New Roman" w:eastAsia="Times New Roman" w:hAnsi="Times New Roman" w:cs="Times New Roman"/>
          <w:i/>
          <w:iCs/>
          <w:sz w:val="24"/>
          <w:szCs w:val="24"/>
          <w:lang w:val="en-GB" w:eastAsia="en-GB"/>
        </w:rPr>
      </w:pPr>
      <w:r w:rsidRPr="00181E73">
        <w:rPr>
          <w:rFonts w:ascii="Times New Roman" w:eastAsia="Times New Roman" w:hAnsi="Times New Roman" w:cs="Times New Roman"/>
          <w:i/>
          <w:iCs/>
          <w:sz w:val="24"/>
          <w:szCs w:val="24"/>
          <w:u w:val="single"/>
          <w:lang w:val="en-GB" w:eastAsia="en-GB"/>
        </w:rPr>
        <w:t>Напомена</w:t>
      </w:r>
      <w:r w:rsidRPr="00181E73">
        <w:rPr>
          <w:rFonts w:ascii="Times New Roman" w:eastAsia="Times New Roman" w:hAnsi="Times New Roman" w:cs="Times New Roman"/>
          <w:i/>
          <w:iCs/>
          <w:sz w:val="24"/>
          <w:szCs w:val="24"/>
          <w:lang w:val="en-GB" w:eastAsia="en-GB"/>
        </w:rPr>
        <w:t xml:space="preserve">: </w:t>
      </w:r>
      <w:r w:rsidRPr="00181E73">
        <w:rPr>
          <w:rFonts w:ascii="Times New Roman" w:eastAsia="Times New Roman" w:hAnsi="Times New Roman" w:cs="Times New Roman"/>
          <w:i/>
          <w:iCs/>
          <w:sz w:val="24"/>
          <w:szCs w:val="24"/>
          <w:lang w:val="en-GB" w:eastAsia="en-GB"/>
        </w:rPr>
        <w:tab/>
        <w:t xml:space="preserve">Тачка 10.е. се не примењује на кациге за посаду које не садрже или немају монтирне елементе или спојнице за опрему наведену у Националној контролној листи наоружања и војне опреме. </w:t>
      </w:r>
    </w:p>
    <w:p w14:paraId="5E132638" w14:textId="77777777" w:rsidR="00D52AF5" w:rsidRPr="00181E73"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181E73">
        <w:rPr>
          <w:rFonts w:ascii="Times New Roman" w:eastAsia="Times New Roman" w:hAnsi="Times New Roman" w:cs="Times New Roman"/>
          <w:i/>
          <w:iCs/>
          <w:sz w:val="24"/>
          <w:szCs w:val="24"/>
          <w:u w:val="single"/>
          <w:lang w:val="en-GB" w:eastAsia="en-GB"/>
        </w:rPr>
        <w:t>ВАЖНА НАПОМЕНА</w:t>
      </w:r>
      <w:r w:rsidRPr="00181E73">
        <w:rPr>
          <w:rFonts w:ascii="Times New Roman" w:eastAsia="Times New Roman" w:hAnsi="Times New Roman" w:cs="Times New Roman"/>
          <w:i/>
          <w:iCs/>
          <w:sz w:val="24"/>
          <w:szCs w:val="24"/>
          <w:lang w:val="en-GB" w:eastAsia="en-GB"/>
        </w:rPr>
        <w:t xml:space="preserve">: </w:t>
      </w:r>
      <w:r w:rsidRPr="00181E73">
        <w:rPr>
          <w:rFonts w:ascii="Times New Roman" w:eastAsia="Times New Roman" w:hAnsi="Times New Roman" w:cs="Times New Roman"/>
          <w:i/>
          <w:iCs/>
          <w:sz w:val="24"/>
          <w:szCs w:val="24"/>
          <w:lang w:val="en-GB" w:eastAsia="en-GB"/>
        </w:rPr>
        <w:tab/>
        <w:t xml:space="preserve">Кациге су такође наведене под тачком 13.в. </w:t>
      </w:r>
    </w:p>
    <w:p w14:paraId="1FAE2656"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ж</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Падобрани, параглајдери и припадајућа опрема, како следи, и специјално дизајниране компоненте за њих: </w:t>
      </w:r>
    </w:p>
    <w:p w14:paraId="77016B9C" w14:textId="77777777" w:rsidR="00D52AF5"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Pr>
          <w:rFonts w:ascii="Times New Roman" w:eastAsia="Times New Roman" w:hAnsi="Times New Roman" w:cs="Times New Roman"/>
          <w:sz w:val="24"/>
          <w:szCs w:val="24"/>
          <w:lang w:val="sr-Cyrl-RS" w:eastAsia="en-GB"/>
        </w:rPr>
        <w:t>Теретни падобрани и падобрани за људство</w:t>
      </w:r>
    </w:p>
    <w:p w14:paraId="0C8A2C9F" w14:textId="77777777" w:rsidR="00D52AF5" w:rsidRPr="005B6BF7" w:rsidRDefault="00D52AF5" w:rsidP="00D52AF5">
      <w:pPr>
        <w:spacing w:before="100" w:beforeAutospacing="1" w:after="100" w:afterAutospacing="1" w:line="240" w:lineRule="auto"/>
        <w:ind w:left="5040" w:hanging="2880"/>
        <w:rPr>
          <w:rFonts w:ascii="Times New Roman" w:eastAsia="Times New Roman" w:hAnsi="Times New Roman" w:cs="Times New Roman"/>
          <w:sz w:val="24"/>
          <w:szCs w:val="24"/>
          <w:lang w:val="sr-Cyrl-RS" w:eastAsia="en-GB"/>
        </w:rPr>
      </w:pPr>
      <w:r>
        <w:rPr>
          <w:rFonts w:ascii="Times New Roman" w:eastAsia="Times New Roman" w:hAnsi="Times New Roman" w:cs="Times New Roman"/>
          <w:i/>
          <w:iCs/>
          <w:sz w:val="24"/>
          <w:szCs w:val="24"/>
          <w:lang w:val="sr-Cyrl-RS" w:eastAsia="en-GB"/>
        </w:rPr>
        <w:t>ВАЖНА НАПОМЕНА:</w:t>
      </w:r>
      <w:r>
        <w:rPr>
          <w:rFonts w:ascii="Times New Roman" w:eastAsia="Times New Roman" w:hAnsi="Times New Roman" w:cs="Times New Roman"/>
          <w:i/>
          <w:iCs/>
          <w:sz w:val="24"/>
          <w:szCs w:val="24"/>
          <w:lang w:val="en-GB" w:eastAsia="en-GB"/>
        </w:rPr>
        <w:tab/>
      </w:r>
      <w:r w:rsidRPr="005B6BF7">
        <w:rPr>
          <w:rFonts w:ascii="Times New Roman" w:eastAsia="Times New Roman" w:hAnsi="Times New Roman" w:cs="Times New Roman"/>
          <w:i/>
          <w:iCs/>
          <w:sz w:val="24"/>
          <w:szCs w:val="24"/>
          <w:lang w:val="en-GB" w:eastAsia="en-GB"/>
        </w:rPr>
        <w:t>За остале војне падобране</w:t>
      </w:r>
      <w:r w:rsidRPr="005B6BF7">
        <w:rPr>
          <w:rFonts w:ascii="Times New Roman" w:eastAsia="Times New Roman" w:hAnsi="Times New Roman" w:cs="Times New Roman"/>
          <w:i/>
          <w:iCs/>
          <w:sz w:val="24"/>
          <w:szCs w:val="24"/>
          <w:lang w:val="sr-Cyrl-RS" w:eastAsia="en-GB"/>
        </w:rPr>
        <w:t xml:space="preserve"> </w:t>
      </w:r>
      <w:r>
        <w:rPr>
          <w:rFonts w:ascii="Times New Roman" w:eastAsia="Times New Roman" w:hAnsi="Times New Roman" w:cs="Times New Roman"/>
          <w:i/>
          <w:iCs/>
          <w:sz w:val="24"/>
          <w:szCs w:val="24"/>
          <w:lang w:val="sr-Cyrl-RS" w:eastAsia="en-GB"/>
        </w:rPr>
        <w:t>погледати</w:t>
      </w:r>
      <w:r w:rsidRPr="005B6BF7">
        <w:rPr>
          <w:rFonts w:ascii="Times New Roman" w:eastAsia="Times New Roman" w:hAnsi="Times New Roman" w:cs="Times New Roman"/>
          <w:i/>
          <w:iCs/>
          <w:sz w:val="24"/>
          <w:szCs w:val="24"/>
          <w:lang w:val="sr-Cyrl-RS" w:eastAsia="en-GB"/>
        </w:rPr>
        <w:t xml:space="preserve"> релевантну тачку</w:t>
      </w:r>
      <w:r>
        <w:rPr>
          <w:rFonts w:ascii="Times New Roman" w:eastAsia="Times New Roman" w:hAnsi="Times New Roman" w:cs="Times New Roman"/>
          <w:sz w:val="24"/>
          <w:szCs w:val="24"/>
          <w:lang w:val="sr-Cyrl-RS" w:eastAsia="en-GB"/>
        </w:rPr>
        <w:t>.</w:t>
      </w:r>
    </w:p>
    <w:p w14:paraId="2BDE876F"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Параглајдери; </w:t>
      </w:r>
    </w:p>
    <w:p w14:paraId="12FE8598" w14:textId="77777777" w:rsidR="00D52AF5"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специјално пројектована за падобранце на великим висинама; </w:t>
      </w:r>
    </w:p>
    <w:p w14:paraId="4957CAA5" w14:textId="77777777" w:rsidR="00D52AF5" w:rsidRPr="005B6BF7"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sr-Cyrl-RS" w:eastAsia="en-GB"/>
        </w:rPr>
      </w:pPr>
      <w:r w:rsidRPr="005B6BF7">
        <w:rPr>
          <w:rFonts w:ascii="Times New Roman" w:eastAsia="Times New Roman" w:hAnsi="Times New Roman" w:cs="Times New Roman"/>
          <w:i/>
          <w:iCs/>
          <w:sz w:val="24"/>
          <w:szCs w:val="24"/>
          <w:lang w:val="sr-Cyrl-RS" w:eastAsia="en-GB"/>
        </w:rPr>
        <w:t>Напомена:</w:t>
      </w:r>
      <w:r w:rsidRPr="005B6BF7">
        <w:rPr>
          <w:rFonts w:ascii="Times New Roman" w:eastAsia="Times New Roman" w:hAnsi="Times New Roman" w:cs="Times New Roman"/>
          <w:i/>
          <w:iCs/>
          <w:sz w:val="24"/>
          <w:szCs w:val="24"/>
          <w:lang w:val="sr-Cyrl-RS" w:eastAsia="en-GB"/>
        </w:rPr>
        <w:tab/>
        <w:t>Тачка 10.ж.3. обухвата одела, специјалне кациге, системе за дисање и опрему за навигацију.</w:t>
      </w:r>
    </w:p>
    <w:p w14:paraId="4805FF25"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7328B0">
        <w:rPr>
          <w:rFonts w:ascii="Times New Roman" w:eastAsia="Times New Roman" w:hAnsi="Times New Roman" w:cs="Times New Roman"/>
          <w:b/>
          <w:bCs/>
          <w:sz w:val="24"/>
          <w:szCs w:val="24"/>
          <w:lang w:val="en-GB" w:eastAsia="en-GB"/>
        </w:rPr>
        <w:lastRenderedPageBreak/>
        <w:t>з.</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контролу избацивања терета или системи аутоматског управљања пројектовани за падобранска оптерећења. </w:t>
      </w:r>
    </w:p>
    <w:p w14:paraId="291A1B2A"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 xml:space="preserve">и. </w:t>
      </w:r>
      <w:r>
        <w:rPr>
          <w:rFonts w:ascii="Times New Roman" w:eastAsia="Times New Roman" w:hAnsi="Times New Roman" w:cs="Times New Roman"/>
          <w:b/>
          <w:bCs/>
          <w:sz w:val="24"/>
          <w:szCs w:val="24"/>
          <w:lang w:val="en-GB" w:eastAsia="en-GB"/>
        </w:rPr>
        <w:tab/>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Суборбитална летелица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 пратећа опрема, као што следи, и посебно пројектоване или модификоване компоненте за њих: </w:t>
      </w:r>
    </w:p>
    <w:p w14:paraId="6990E33C"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7328B0">
        <w:rPr>
          <w:rFonts w:ascii="Times New Roman" w:eastAsia="Times New Roman" w:hAnsi="Times New Roman" w:cs="Times New Roman"/>
          <w:sz w:val="24"/>
          <w:szCs w:val="24"/>
          <w:lang w:val="en-GB" w:eastAsia="en-GB"/>
        </w:rPr>
        <w:t>„Суборбитална летелица”</w:t>
      </w:r>
      <w:r w:rsidRPr="00D91697">
        <w:rPr>
          <w:rFonts w:ascii="Times New Roman" w:eastAsia="Times New Roman" w:hAnsi="Times New Roman" w:cs="Times New Roman"/>
          <w:sz w:val="24"/>
          <w:szCs w:val="24"/>
          <w:lang w:val="en-GB" w:eastAsia="en-GB"/>
        </w:rPr>
        <w:t xml:space="preserve">; </w:t>
      </w:r>
    </w:p>
    <w:p w14:paraId="766A71D9"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лансирање, опрема за опоравак и опрема за подршку на земљи; </w:t>
      </w:r>
    </w:p>
    <w:p w14:paraId="6C9E981A"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пројектована за управљање или контролу. </w:t>
      </w:r>
    </w:p>
    <w:p w14:paraId="1B3E0A78" w14:textId="77777777" w:rsidR="00D52AF5" w:rsidRPr="007328B0"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7328B0">
        <w:rPr>
          <w:rFonts w:ascii="Times New Roman" w:eastAsia="Times New Roman" w:hAnsi="Times New Roman" w:cs="Times New Roman"/>
          <w:i/>
          <w:iCs/>
          <w:sz w:val="24"/>
          <w:szCs w:val="24"/>
          <w:lang w:val="en-GB" w:eastAsia="en-GB"/>
        </w:rPr>
        <w:t xml:space="preserve"> </w:t>
      </w:r>
    </w:p>
    <w:p w14:paraId="36245C29" w14:textId="77777777" w:rsidR="00D52AF5" w:rsidRPr="007328B0"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7328B0">
        <w:rPr>
          <w:rFonts w:ascii="Times New Roman" w:eastAsia="Times New Roman" w:hAnsi="Times New Roman" w:cs="Times New Roman"/>
          <w:i/>
          <w:iCs/>
          <w:sz w:val="24"/>
          <w:szCs w:val="24"/>
          <w:lang w:val="en-GB" w:eastAsia="en-GB"/>
        </w:rPr>
        <w:t xml:space="preserve"> </w:t>
      </w:r>
    </w:p>
    <w:p w14:paraId="2BF05E12" w14:textId="77777777" w:rsidR="00D52AF5" w:rsidRPr="007328B0"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7328B0">
        <w:rPr>
          <w:rFonts w:ascii="Times New Roman" w:eastAsia="Times New Roman" w:hAnsi="Times New Roman" w:cs="Times New Roman"/>
          <w:i/>
          <w:iCs/>
          <w:sz w:val="24"/>
          <w:szCs w:val="24"/>
          <w:u w:val="single"/>
          <w:lang w:val="en-GB" w:eastAsia="en-GB"/>
        </w:rPr>
        <w:t xml:space="preserve">Напомена </w:t>
      </w:r>
      <w:r>
        <w:rPr>
          <w:rFonts w:ascii="Times New Roman" w:eastAsia="Times New Roman" w:hAnsi="Times New Roman" w:cs="Times New Roman"/>
          <w:i/>
          <w:iCs/>
          <w:sz w:val="24"/>
          <w:szCs w:val="24"/>
          <w:u w:val="single"/>
          <w:lang w:val="sr-Cyrl-RS" w:eastAsia="en-GB"/>
        </w:rPr>
        <w:t>1</w:t>
      </w:r>
      <w:r w:rsidRPr="007328B0">
        <w:rPr>
          <w:rFonts w:ascii="Times New Roman" w:eastAsia="Times New Roman" w:hAnsi="Times New Roman" w:cs="Times New Roman"/>
          <w:i/>
          <w:iCs/>
          <w:sz w:val="24"/>
          <w:szCs w:val="24"/>
          <w:lang w:val="en-GB" w:eastAsia="en-GB"/>
        </w:rPr>
        <w:t xml:space="preserve">: </w:t>
      </w:r>
      <w:r w:rsidRPr="007328B0">
        <w:rPr>
          <w:rFonts w:ascii="Times New Roman" w:eastAsia="Times New Roman" w:hAnsi="Times New Roman" w:cs="Times New Roman"/>
          <w:i/>
          <w:iCs/>
          <w:sz w:val="24"/>
          <w:szCs w:val="24"/>
          <w:lang w:val="en-GB" w:eastAsia="en-GB"/>
        </w:rPr>
        <w:tab/>
        <w:t xml:space="preserve">Према тачки 10.а., тачки 10.г. и тачки 10.и. специјално пројектоване компоненте и припадајућа опрема за не-војне </w:t>
      </w:r>
      <w:bookmarkStart w:id="5" w:name="_Hlk224732799"/>
      <w:r>
        <w:rPr>
          <w:rFonts w:ascii="Times New Roman" w:eastAsia="Times New Roman" w:hAnsi="Times New Roman" w:cs="Times New Roman"/>
          <w:i/>
          <w:iCs/>
          <w:sz w:val="24"/>
          <w:szCs w:val="24"/>
          <w:lang w:val="en-GB" w:eastAsia="en-GB"/>
        </w:rPr>
        <w:t>„</w:t>
      </w:r>
      <w:r w:rsidRPr="007328B0">
        <w:rPr>
          <w:rFonts w:ascii="Times New Roman" w:eastAsia="Times New Roman" w:hAnsi="Times New Roman" w:cs="Times New Roman"/>
          <w:i/>
          <w:iCs/>
          <w:sz w:val="24"/>
          <w:szCs w:val="24"/>
          <w:lang w:val="en-GB" w:eastAsia="en-GB"/>
        </w:rPr>
        <w:t>ваздухоплове</w:t>
      </w:r>
      <w:r>
        <w:rPr>
          <w:rFonts w:ascii="Times New Roman" w:eastAsia="Times New Roman" w:hAnsi="Times New Roman" w:cs="Times New Roman"/>
          <w:i/>
          <w:iCs/>
          <w:sz w:val="24"/>
          <w:szCs w:val="24"/>
          <w:lang w:val="en-GB" w:eastAsia="en-GB"/>
        </w:rPr>
        <w:t>”</w:t>
      </w:r>
      <w:r w:rsidRPr="007328B0">
        <w:rPr>
          <w:rFonts w:ascii="Times New Roman" w:eastAsia="Times New Roman" w:hAnsi="Times New Roman" w:cs="Times New Roman"/>
          <w:i/>
          <w:iCs/>
          <w:sz w:val="24"/>
          <w:szCs w:val="24"/>
          <w:lang w:val="en-GB" w:eastAsia="en-GB"/>
        </w:rPr>
        <w:t xml:space="preserve"> </w:t>
      </w:r>
      <w:bookmarkEnd w:id="5"/>
      <w:r w:rsidRPr="007328B0">
        <w:rPr>
          <w:rFonts w:ascii="Times New Roman" w:eastAsia="Times New Roman" w:hAnsi="Times New Roman" w:cs="Times New Roman"/>
          <w:i/>
          <w:iCs/>
          <w:sz w:val="24"/>
          <w:szCs w:val="24"/>
          <w:lang w:val="en-GB" w:eastAsia="en-GB"/>
        </w:rPr>
        <w:t xml:space="preserve">или ваздухопловне моторе или </w:t>
      </w:r>
      <w:r>
        <w:rPr>
          <w:rFonts w:ascii="Times New Roman" w:eastAsia="Times New Roman" w:hAnsi="Times New Roman" w:cs="Times New Roman"/>
          <w:i/>
          <w:iCs/>
          <w:sz w:val="24"/>
          <w:szCs w:val="24"/>
          <w:lang w:val="en-GB" w:eastAsia="en-GB"/>
        </w:rPr>
        <w:t>„</w:t>
      </w:r>
      <w:r w:rsidRPr="007328B0">
        <w:rPr>
          <w:rFonts w:ascii="Times New Roman" w:eastAsia="Times New Roman" w:hAnsi="Times New Roman" w:cs="Times New Roman"/>
          <w:i/>
          <w:iCs/>
          <w:sz w:val="24"/>
          <w:szCs w:val="24"/>
          <w:lang w:val="en-GB" w:eastAsia="en-GB"/>
        </w:rPr>
        <w:t>суборбиталне летелице</w:t>
      </w:r>
      <w:r>
        <w:rPr>
          <w:rFonts w:ascii="Times New Roman" w:eastAsia="Times New Roman" w:hAnsi="Times New Roman" w:cs="Times New Roman"/>
          <w:i/>
          <w:iCs/>
          <w:sz w:val="24"/>
          <w:szCs w:val="24"/>
          <w:lang w:val="en-GB" w:eastAsia="en-GB"/>
        </w:rPr>
        <w:t>”</w:t>
      </w:r>
      <w:r w:rsidRPr="007328B0">
        <w:rPr>
          <w:rFonts w:ascii="Times New Roman" w:eastAsia="Times New Roman" w:hAnsi="Times New Roman" w:cs="Times New Roman"/>
          <w:i/>
          <w:iCs/>
          <w:sz w:val="24"/>
          <w:szCs w:val="24"/>
          <w:lang w:val="en-GB" w:eastAsia="en-GB"/>
        </w:rPr>
        <w:t xml:space="preserve"> модификоване за војну употребу односи се само на оне војне компоненте и припадајућу војну опрему коју је потребно модификовати за војну употребу. </w:t>
      </w:r>
    </w:p>
    <w:p w14:paraId="3F55B5D3" w14:textId="77777777" w:rsidR="00D52AF5" w:rsidRPr="00D1390D"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D1390D">
        <w:rPr>
          <w:rFonts w:ascii="Times New Roman" w:eastAsia="Times New Roman" w:hAnsi="Times New Roman" w:cs="Times New Roman"/>
          <w:i/>
          <w:iCs/>
          <w:sz w:val="24"/>
          <w:szCs w:val="24"/>
          <w:u w:val="single"/>
          <w:lang w:val="en-GB" w:eastAsia="en-GB"/>
        </w:rPr>
        <w:t xml:space="preserve">Напомена </w:t>
      </w:r>
      <w:r>
        <w:rPr>
          <w:rFonts w:ascii="Times New Roman" w:eastAsia="Times New Roman" w:hAnsi="Times New Roman" w:cs="Times New Roman"/>
          <w:i/>
          <w:iCs/>
          <w:sz w:val="24"/>
          <w:szCs w:val="24"/>
          <w:u w:val="single"/>
          <w:lang w:val="sr-Cyrl-RS" w:eastAsia="en-GB"/>
        </w:rPr>
        <w:t>2</w:t>
      </w:r>
      <w:r w:rsidRPr="00D1390D">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ab/>
      </w:r>
      <w:r w:rsidRPr="00D1390D">
        <w:rPr>
          <w:rFonts w:ascii="Times New Roman" w:eastAsia="Times New Roman" w:hAnsi="Times New Roman" w:cs="Times New Roman"/>
          <w:i/>
          <w:iCs/>
          <w:sz w:val="24"/>
          <w:szCs w:val="24"/>
          <w:lang w:val="en-GB" w:eastAsia="en-GB"/>
        </w:rPr>
        <w:t xml:space="preserve">За потребе тачке 10.а. и тачке 10.и. војна употреба подразумева: борбена дејства, војно извиђање, напад, војну вежбу, логистичку подршку, као и превоз и десант трупа или војне опреме. </w:t>
      </w:r>
    </w:p>
    <w:p w14:paraId="562D3EF6" w14:textId="77777777" w:rsidR="00D52AF5" w:rsidRPr="00B56115"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 </w:t>
      </w:r>
    </w:p>
    <w:p w14:paraId="20D53F02" w14:textId="77777777" w:rsidR="00D52AF5" w:rsidRPr="00B56115"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p>
    <w:p w14:paraId="2FDEE8D3" w14:textId="77777777" w:rsidR="00D52AF5" w:rsidRPr="00B56115"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B56115">
        <w:rPr>
          <w:rFonts w:ascii="Times New Roman" w:eastAsia="Times New Roman" w:hAnsi="Times New Roman" w:cs="Times New Roman"/>
          <w:b/>
          <w:bCs/>
          <w:sz w:val="24"/>
          <w:szCs w:val="24"/>
          <w:lang w:val="en-GB" w:eastAsia="en-GB"/>
        </w:rPr>
        <w:t xml:space="preserve">11. </w:t>
      </w:r>
      <w:r>
        <w:rPr>
          <w:rFonts w:ascii="Times New Roman" w:eastAsia="Times New Roman" w:hAnsi="Times New Roman" w:cs="Times New Roman"/>
          <w:b/>
          <w:bCs/>
          <w:sz w:val="24"/>
          <w:szCs w:val="24"/>
          <w:lang w:val="en-GB" w:eastAsia="en-GB"/>
        </w:rPr>
        <w:tab/>
      </w:r>
      <w:r w:rsidRPr="00B56115">
        <w:rPr>
          <w:rFonts w:ascii="Times New Roman" w:eastAsia="Times New Roman" w:hAnsi="Times New Roman" w:cs="Times New Roman"/>
          <w:b/>
          <w:bCs/>
          <w:sz w:val="24"/>
          <w:szCs w:val="24"/>
          <w:lang w:val="en-GB" w:eastAsia="en-GB"/>
        </w:rPr>
        <w:t xml:space="preserve">Електронска опрема, </w:t>
      </w:r>
      <w:r>
        <w:rPr>
          <w:rFonts w:ascii="Times New Roman" w:eastAsia="Times New Roman" w:hAnsi="Times New Roman" w:cs="Times New Roman"/>
          <w:b/>
          <w:bCs/>
          <w:sz w:val="24"/>
          <w:szCs w:val="24"/>
          <w:lang w:val="en-GB" w:eastAsia="en-GB"/>
        </w:rPr>
        <w:t>„</w:t>
      </w:r>
      <w:r w:rsidRPr="00B56115">
        <w:rPr>
          <w:rFonts w:ascii="Times New Roman" w:eastAsia="Times New Roman" w:hAnsi="Times New Roman" w:cs="Times New Roman"/>
          <w:b/>
          <w:bCs/>
          <w:sz w:val="24"/>
          <w:szCs w:val="24"/>
          <w:lang w:val="en-GB" w:eastAsia="en-GB"/>
        </w:rPr>
        <w:t>свемирске летелице</w:t>
      </w:r>
      <w:r>
        <w:rPr>
          <w:rFonts w:ascii="Times New Roman" w:eastAsia="Times New Roman" w:hAnsi="Times New Roman" w:cs="Times New Roman"/>
          <w:b/>
          <w:bCs/>
          <w:sz w:val="24"/>
          <w:szCs w:val="24"/>
          <w:lang w:val="en-GB" w:eastAsia="en-GB"/>
        </w:rPr>
        <w:t>”</w:t>
      </w:r>
      <w:r w:rsidRPr="00B56115">
        <w:rPr>
          <w:rFonts w:ascii="Times New Roman" w:eastAsia="Times New Roman" w:hAnsi="Times New Roman" w:cs="Times New Roman"/>
          <w:b/>
          <w:bCs/>
          <w:sz w:val="24"/>
          <w:szCs w:val="24"/>
          <w:lang w:val="en-GB" w:eastAsia="en-GB"/>
        </w:rPr>
        <w:t xml:space="preserve"> и њихове компоненте које се не контролишу ни по једној другој основи на овој НКЛ НВО, како следи: </w:t>
      </w:r>
    </w:p>
    <w:p w14:paraId="1596A9DE"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Електронска опрема специјално пројектована за војну употребу и за њу специјално пројектоване компоненте; </w:t>
      </w:r>
    </w:p>
    <w:p w14:paraId="4FFF5A80" w14:textId="77777777" w:rsidR="00D52AF5" w:rsidRPr="00B56115"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u w:val="single"/>
          <w:lang w:val="en-GB" w:eastAsia="en-GB"/>
        </w:rPr>
        <w:t>Напомена:</w:t>
      </w:r>
      <w:r w:rsidRPr="00B56115">
        <w:rPr>
          <w:rFonts w:ascii="Times New Roman" w:eastAsia="Times New Roman" w:hAnsi="Times New Roman" w:cs="Times New Roman"/>
          <w:i/>
          <w:iCs/>
          <w:sz w:val="24"/>
          <w:szCs w:val="24"/>
          <w:lang w:val="en-GB" w:eastAsia="en-GB"/>
        </w:rPr>
        <w:t xml:space="preserve"> Тачка 11.а. укључује: </w:t>
      </w:r>
    </w:p>
    <w:p w14:paraId="123FCAD4" w14:textId="77777777" w:rsidR="00D52AF5" w:rsidRPr="00B56115" w:rsidRDefault="00D52AF5" w:rsidP="00D52AF5">
      <w:pPr>
        <w:spacing w:before="100" w:beforeAutospacing="1" w:after="100" w:afterAutospacing="1" w:line="240" w:lineRule="auto"/>
        <w:ind w:left="2160" w:hanging="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а. </w:t>
      </w:r>
      <w:r w:rsidRPr="00B56115">
        <w:rPr>
          <w:rFonts w:ascii="Times New Roman" w:eastAsia="Times New Roman" w:hAnsi="Times New Roman" w:cs="Times New Roman"/>
          <w:i/>
          <w:iCs/>
          <w:sz w:val="24"/>
          <w:szCs w:val="24"/>
          <w:lang w:val="en-GB" w:eastAsia="en-GB"/>
        </w:rPr>
        <w:tab/>
        <w:t xml:space="preserve">Опрему за електронске противмере и електронски напад (нпр. опрему намењену за електронско ометање и обмањивање радара, комуникационих пријемника или друге врсте ометања пријема, онемогућавање рада, смањење ефикасности коришћења или онеспособљавање и уништавања електронских средстава и система </w:t>
      </w:r>
      <w:r w:rsidRPr="00B56115">
        <w:rPr>
          <w:rFonts w:ascii="Times New Roman" w:eastAsia="Times New Roman" w:hAnsi="Times New Roman" w:cs="Times New Roman"/>
          <w:i/>
          <w:iCs/>
          <w:sz w:val="24"/>
          <w:szCs w:val="24"/>
          <w:lang w:val="en-GB" w:eastAsia="en-GB"/>
        </w:rPr>
        <w:lastRenderedPageBreak/>
        <w:t xml:space="preserve">непријатеља укључујући и њихову опрему за електронску заштиту), као и опрему за ометање и противометање; </w:t>
      </w:r>
    </w:p>
    <w:p w14:paraId="3454D0D4" w14:textId="77777777" w:rsidR="00D52AF5" w:rsidRPr="00B56115"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б. </w:t>
      </w:r>
      <w:r w:rsidRPr="00B56115">
        <w:rPr>
          <w:rFonts w:ascii="Times New Roman" w:eastAsia="Times New Roman" w:hAnsi="Times New Roman" w:cs="Times New Roman"/>
          <w:i/>
          <w:iCs/>
          <w:sz w:val="24"/>
          <w:szCs w:val="24"/>
          <w:lang w:val="en-GB" w:eastAsia="en-GB"/>
        </w:rPr>
        <w:tab/>
        <w:t xml:space="preserve">Цеви са брзом променом фреквенција; </w:t>
      </w:r>
    </w:p>
    <w:p w14:paraId="34DC1621" w14:textId="77777777" w:rsidR="00D52AF5" w:rsidRPr="00B56115" w:rsidRDefault="00D52AF5" w:rsidP="00D52AF5">
      <w:pPr>
        <w:spacing w:before="100" w:beforeAutospacing="1" w:after="100" w:afterAutospacing="1" w:line="240" w:lineRule="auto"/>
        <w:ind w:left="2160" w:hanging="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в. </w:t>
      </w:r>
      <w:r w:rsidRPr="00B56115">
        <w:rPr>
          <w:rFonts w:ascii="Times New Roman" w:eastAsia="Times New Roman" w:hAnsi="Times New Roman" w:cs="Times New Roman"/>
          <w:i/>
          <w:iCs/>
          <w:sz w:val="24"/>
          <w:szCs w:val="24"/>
          <w:lang w:val="en-GB" w:eastAsia="en-GB"/>
        </w:rPr>
        <w:tab/>
        <w:t xml:space="preserve">Електронске системе или опрему намењену за осматрање и контролу електромагнетног спектра у војно обавештајне или безбедносне сврхе или за заштиту против таквог осматрања и праћења; </w:t>
      </w:r>
    </w:p>
    <w:p w14:paraId="7A49C3E8" w14:textId="77777777" w:rsidR="00D52AF5" w:rsidRPr="00B56115" w:rsidRDefault="00D52AF5" w:rsidP="00D52AF5">
      <w:pPr>
        <w:spacing w:before="100" w:beforeAutospacing="1" w:after="100" w:afterAutospacing="1" w:line="240" w:lineRule="auto"/>
        <w:ind w:left="2160" w:hanging="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г. </w:t>
      </w:r>
      <w:r w:rsidRPr="00B56115">
        <w:rPr>
          <w:rFonts w:ascii="Times New Roman" w:eastAsia="Times New Roman" w:hAnsi="Times New Roman" w:cs="Times New Roman"/>
          <w:i/>
          <w:iCs/>
          <w:sz w:val="24"/>
          <w:szCs w:val="24"/>
          <w:lang w:val="en-GB" w:eastAsia="en-GB"/>
        </w:rPr>
        <w:tab/>
        <w:t xml:space="preserve">Подводне противмере укључујући акустично и магнетно ометање и мамце, опрему намењену убацивању спољњег или погрешног сигнала на сонарне пријемнике; </w:t>
      </w:r>
    </w:p>
    <w:p w14:paraId="7AED85E7" w14:textId="77777777" w:rsidR="00D52AF5" w:rsidRPr="00B56115" w:rsidRDefault="00D52AF5" w:rsidP="00D52AF5">
      <w:pPr>
        <w:spacing w:before="100" w:beforeAutospacing="1" w:after="100" w:afterAutospacing="1" w:line="240" w:lineRule="auto"/>
        <w:ind w:left="2160" w:hanging="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д. </w:t>
      </w:r>
      <w:r w:rsidRPr="00B56115">
        <w:rPr>
          <w:rFonts w:ascii="Times New Roman" w:eastAsia="Times New Roman" w:hAnsi="Times New Roman" w:cs="Times New Roman"/>
          <w:i/>
          <w:iCs/>
          <w:sz w:val="24"/>
          <w:szCs w:val="24"/>
          <w:lang w:val="en-GB" w:eastAsia="en-GB"/>
        </w:rPr>
        <w:tab/>
        <w:t xml:space="preserve">Опрему за безбедност обраде података, опрему за сигурност података и опрему за пренос и сигурност линија везе коришћењем криптографске функционалности; </w:t>
      </w:r>
    </w:p>
    <w:p w14:paraId="0536DB0B" w14:textId="77777777" w:rsidR="00D52AF5" w:rsidRPr="00B56115" w:rsidRDefault="00D52AF5" w:rsidP="00D52AF5">
      <w:pPr>
        <w:spacing w:before="100" w:beforeAutospacing="1" w:after="100" w:afterAutospacing="1" w:line="240" w:lineRule="auto"/>
        <w:ind w:left="2160" w:hanging="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ђ. </w:t>
      </w:r>
      <w:r w:rsidRPr="00B56115">
        <w:rPr>
          <w:rFonts w:ascii="Times New Roman" w:eastAsia="Times New Roman" w:hAnsi="Times New Roman" w:cs="Times New Roman"/>
          <w:i/>
          <w:iCs/>
          <w:sz w:val="24"/>
          <w:szCs w:val="24"/>
          <w:lang w:val="en-GB" w:eastAsia="en-GB"/>
        </w:rPr>
        <w:tab/>
        <w:t xml:space="preserve">Опрему за идентификацију, препознавање и унос шифри, те опрему за израду, дистрибуцију и управљање криптграфским кључевима; </w:t>
      </w:r>
    </w:p>
    <w:p w14:paraId="247DECAB" w14:textId="77777777" w:rsidR="00D52AF5" w:rsidRPr="00B56115"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е. </w:t>
      </w:r>
      <w:r w:rsidRPr="00B56115">
        <w:rPr>
          <w:rFonts w:ascii="Times New Roman" w:eastAsia="Times New Roman" w:hAnsi="Times New Roman" w:cs="Times New Roman"/>
          <w:i/>
          <w:iCs/>
          <w:sz w:val="24"/>
          <w:szCs w:val="24"/>
          <w:lang w:val="en-GB" w:eastAsia="en-GB"/>
        </w:rPr>
        <w:tab/>
        <w:t xml:space="preserve">Опрему за навођење и навигацију; </w:t>
      </w:r>
    </w:p>
    <w:p w14:paraId="0DED3464" w14:textId="77777777" w:rsidR="00D52AF5" w:rsidRPr="00B56115"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ж. </w:t>
      </w:r>
      <w:r w:rsidRPr="00B56115">
        <w:rPr>
          <w:rFonts w:ascii="Times New Roman" w:eastAsia="Times New Roman" w:hAnsi="Times New Roman" w:cs="Times New Roman"/>
          <w:i/>
          <w:iCs/>
          <w:sz w:val="24"/>
          <w:szCs w:val="24"/>
          <w:lang w:val="en-GB" w:eastAsia="en-GB"/>
        </w:rPr>
        <w:tab/>
        <w:t xml:space="preserve">Дигиталну радио опрему за пренос информација; </w:t>
      </w:r>
    </w:p>
    <w:p w14:paraId="5FFF92C1" w14:textId="77777777" w:rsidR="00D52AF5" w:rsidRPr="00B56115" w:rsidRDefault="00D52AF5" w:rsidP="00D52AF5">
      <w:pPr>
        <w:spacing w:before="100" w:beforeAutospacing="1" w:after="100" w:afterAutospacing="1" w:line="240" w:lineRule="auto"/>
        <w:ind w:left="2160" w:hanging="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з. </w:t>
      </w:r>
      <w:r w:rsidRPr="00B56115">
        <w:rPr>
          <w:rFonts w:ascii="Times New Roman" w:eastAsia="Times New Roman" w:hAnsi="Times New Roman" w:cs="Times New Roman"/>
          <w:i/>
          <w:iCs/>
          <w:sz w:val="24"/>
          <w:szCs w:val="24"/>
          <w:lang w:val="en-GB" w:eastAsia="en-GB"/>
        </w:rPr>
        <w:tab/>
        <w:t xml:space="preserve">Дигиталне демодулаторе специјално пројектовани за обавештајне сигнале; </w:t>
      </w:r>
    </w:p>
    <w:p w14:paraId="6AADD951" w14:textId="77777777" w:rsidR="00D52AF5" w:rsidRPr="00B56115"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и. </w:t>
      </w:r>
      <w:r w:rsidRPr="00B56115">
        <w:rPr>
          <w:rFonts w:ascii="Times New Roman" w:eastAsia="Times New Roman" w:hAnsi="Times New Roman" w:cs="Times New Roman"/>
          <w:i/>
          <w:iCs/>
          <w:sz w:val="24"/>
          <w:szCs w:val="24"/>
          <w:lang w:val="en-GB" w:eastAsia="en-GB"/>
        </w:rPr>
        <w:tab/>
        <w:t xml:space="preserve">‛Аутоматизоване системе командовања и управљања’. </w:t>
      </w:r>
    </w:p>
    <w:p w14:paraId="2A76E526" w14:textId="77777777" w:rsidR="00D52AF5" w:rsidRPr="00B56115" w:rsidRDefault="00D52AF5" w:rsidP="00D52AF5">
      <w:pPr>
        <w:spacing w:before="100" w:beforeAutospacing="1" w:after="100" w:afterAutospacing="1" w:line="240" w:lineRule="auto"/>
        <w:ind w:left="1440" w:firstLine="720"/>
        <w:jc w:val="both"/>
        <w:rPr>
          <w:rFonts w:ascii="Times New Roman" w:eastAsia="Times New Roman" w:hAnsi="Times New Roman" w:cs="Times New Roman"/>
          <w:i/>
          <w:iCs/>
          <w:sz w:val="24"/>
          <w:szCs w:val="24"/>
          <w:u w:val="single"/>
          <w:lang w:val="en-GB" w:eastAsia="en-GB"/>
        </w:rPr>
      </w:pPr>
      <w:r w:rsidRPr="00B56115">
        <w:rPr>
          <w:rFonts w:ascii="Times New Roman" w:eastAsia="Times New Roman" w:hAnsi="Times New Roman" w:cs="Times New Roman"/>
          <w:i/>
          <w:iCs/>
          <w:sz w:val="24"/>
          <w:szCs w:val="24"/>
          <w:u w:val="single"/>
          <w:lang w:val="en-GB" w:eastAsia="en-GB"/>
        </w:rPr>
        <w:t xml:space="preserve">Техничка напомена </w:t>
      </w:r>
    </w:p>
    <w:p w14:paraId="2E41ABC9" w14:textId="77777777" w:rsidR="00D52AF5" w:rsidRPr="00B56115" w:rsidRDefault="00D52AF5" w:rsidP="00D52AF5">
      <w:pPr>
        <w:spacing w:before="100" w:beforeAutospacing="1" w:after="100" w:afterAutospacing="1" w:line="240" w:lineRule="auto"/>
        <w:ind w:left="2160"/>
        <w:jc w:val="both"/>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За потребе тачке 11.а. Напомене и., ‛Аутоматизовани системи командовања и управљања’ су електронски системи, преко којих се уносе, обрађују и преносе информације битне за ефикасно функционисање групације, главне формације, тактичке формације, јединице, брода, подјединице или оружја под командом. Ово се постиже употребом рачунара и другог специјализованог хардвера дизајнираног да подржи функције војне командне и контролне организације. Главне функције аутоматизованог система командовања и управљања су: ефикасно аутоматизовано прикупљање, акумулација, складиштење и обрада информација; приказ ситуације и околности које утичу на припрему и извођење борбених дејстава; оперативни и тактички прорачуни за расподелу ресурса по групама снага или елементима оперативног поретка борбе или борбеног распореда према мисији или фази операције; припрема </w:t>
      </w:r>
      <w:r w:rsidRPr="00B56115">
        <w:rPr>
          <w:rFonts w:ascii="Times New Roman" w:eastAsia="Times New Roman" w:hAnsi="Times New Roman" w:cs="Times New Roman"/>
          <w:i/>
          <w:iCs/>
          <w:sz w:val="24"/>
          <w:szCs w:val="24"/>
          <w:lang w:val="en-GB" w:eastAsia="en-GB"/>
        </w:rPr>
        <w:lastRenderedPageBreak/>
        <w:t xml:space="preserve">података за процену ситуације и доношење одлука у било ком тренутку током операције или битке; компјутерска симулација операција. </w:t>
      </w:r>
    </w:p>
    <w:p w14:paraId="286814B7" w14:textId="77777777" w:rsidR="00D52AF5" w:rsidRPr="00B56115" w:rsidRDefault="00D52AF5" w:rsidP="00D52AF5">
      <w:pPr>
        <w:spacing w:before="100" w:beforeAutospacing="1" w:after="100" w:afterAutospacing="1" w:line="240" w:lineRule="auto"/>
        <w:ind w:left="3600" w:hanging="288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u w:val="single"/>
          <w:lang w:val="en-GB" w:eastAsia="en-GB"/>
        </w:rPr>
        <w:t>ВАЖНА НАПОМЕНА</w:t>
      </w:r>
      <w:r w:rsidRPr="00B56115">
        <w:rPr>
          <w:rFonts w:ascii="Times New Roman" w:eastAsia="Times New Roman" w:hAnsi="Times New Roman" w:cs="Times New Roman"/>
          <w:i/>
          <w:iCs/>
          <w:sz w:val="24"/>
          <w:szCs w:val="24"/>
          <w:lang w:val="en-GB" w:eastAsia="en-GB"/>
        </w:rPr>
        <w:t xml:space="preserve">: </w:t>
      </w:r>
      <w:r w:rsidRPr="00B56115">
        <w:rPr>
          <w:rFonts w:ascii="Times New Roman" w:eastAsia="Times New Roman" w:hAnsi="Times New Roman" w:cs="Times New Roman"/>
          <w:i/>
          <w:iCs/>
          <w:sz w:val="24"/>
          <w:szCs w:val="24"/>
          <w:lang w:val="en-GB" w:eastAsia="en-GB"/>
        </w:rPr>
        <w:tab/>
        <w:t xml:space="preserve">За „софтвер” везан за војни „софтверски” дефинисан радио (SDR), види тачку 21. </w:t>
      </w:r>
    </w:p>
    <w:p w14:paraId="3BEF6A07"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ометање пројектована или модификована да омета пријем, рад или ефикасност услуга позиционирања, навигацију или мерење времена које пружају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сателитски навигациони системи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 за њих специјално пројектоване компоненте; </w:t>
      </w:r>
    </w:p>
    <w:p w14:paraId="6AC35533"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Свемирске летелице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посебно пројектоване или модификоване за војну употребу, и компоненте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свемирских летелица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специјално намењене за војну употребу. </w:t>
      </w:r>
    </w:p>
    <w:p w14:paraId="62A86A61" w14:textId="77777777" w:rsidR="00D52AF5" w:rsidRPr="00B56115"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B56115">
        <w:rPr>
          <w:rFonts w:ascii="Times New Roman" w:eastAsia="Times New Roman" w:hAnsi="Times New Roman" w:cs="Times New Roman"/>
          <w:b/>
          <w:bCs/>
          <w:sz w:val="24"/>
          <w:szCs w:val="24"/>
          <w:lang w:val="en-GB" w:eastAsia="en-GB"/>
        </w:rPr>
        <w:t xml:space="preserve">12. </w:t>
      </w:r>
      <w:r>
        <w:rPr>
          <w:rFonts w:ascii="Times New Roman" w:eastAsia="Times New Roman" w:hAnsi="Times New Roman" w:cs="Times New Roman"/>
          <w:b/>
          <w:bCs/>
          <w:sz w:val="24"/>
          <w:szCs w:val="24"/>
          <w:lang w:val="en-GB" w:eastAsia="en-GB"/>
        </w:rPr>
        <w:tab/>
      </w:r>
      <w:r w:rsidRPr="00B56115">
        <w:rPr>
          <w:rFonts w:ascii="Times New Roman" w:eastAsia="Times New Roman" w:hAnsi="Times New Roman" w:cs="Times New Roman"/>
          <w:b/>
          <w:bCs/>
          <w:sz w:val="24"/>
          <w:szCs w:val="24"/>
          <w:lang w:val="en-GB" w:eastAsia="en-GB"/>
        </w:rPr>
        <w:t xml:space="preserve">Системи оружја с великом кинетичком енергијом и припадајућа опрема, како следи, као и за њих специјално пројектоване компоненте: </w:t>
      </w:r>
    </w:p>
    <w:p w14:paraId="7205F7CF"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Системи оружја који користе кинетичку енергију специјално пројектовани уништењу циља или изазивању прекида задатка који циљ извршава; </w:t>
      </w:r>
    </w:p>
    <w:p w14:paraId="6A00A19B"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Специјално пројектована средства за тестирање и евалуацију и модели за тестирање, укључујући дијагностичке инструменте и циљеве за динамичко тестирање кинетичких пројектила и система. </w:t>
      </w:r>
    </w:p>
    <w:p w14:paraId="3544963E" w14:textId="77777777" w:rsidR="00D52AF5" w:rsidRPr="00B56115" w:rsidRDefault="00D52AF5" w:rsidP="00D52AF5">
      <w:pPr>
        <w:spacing w:before="100" w:beforeAutospacing="1" w:after="100" w:afterAutospacing="1" w:line="240" w:lineRule="auto"/>
        <w:ind w:left="4320" w:hanging="2880"/>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u w:val="single"/>
          <w:lang w:val="en-GB" w:eastAsia="en-GB"/>
        </w:rPr>
        <w:t>ВАЖНА НАПОМЕНА</w:t>
      </w:r>
      <w:r w:rsidRPr="00B56115">
        <w:rPr>
          <w:rFonts w:ascii="Times New Roman" w:eastAsia="Times New Roman" w:hAnsi="Times New Roman" w:cs="Times New Roman"/>
          <w:i/>
          <w:iCs/>
          <w:sz w:val="24"/>
          <w:szCs w:val="24"/>
          <w:lang w:val="en-GB" w:eastAsia="en-GB"/>
        </w:rPr>
        <w:t xml:space="preserve">: </w:t>
      </w:r>
      <w:r w:rsidRPr="00B56115">
        <w:rPr>
          <w:rFonts w:ascii="Times New Roman" w:eastAsia="Times New Roman" w:hAnsi="Times New Roman" w:cs="Times New Roman"/>
          <w:i/>
          <w:iCs/>
          <w:sz w:val="24"/>
          <w:szCs w:val="24"/>
          <w:lang w:val="en-GB" w:eastAsia="en-GB"/>
        </w:rPr>
        <w:tab/>
        <w:t xml:space="preserve">За системе оружја који користе поткалибарну муницију или који раде само на хемијски погон и припадајућу муницију, види тачке 1. до 4. </w:t>
      </w:r>
    </w:p>
    <w:p w14:paraId="2344A7AF" w14:textId="77777777" w:rsidR="00D52AF5" w:rsidRPr="00B56115"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u w:val="single"/>
          <w:lang w:val="en-GB" w:eastAsia="en-GB"/>
        </w:rPr>
        <w:t>Напомена 1</w:t>
      </w:r>
      <w:r w:rsidRPr="00B56115">
        <w:rPr>
          <w:rFonts w:ascii="Times New Roman" w:eastAsia="Times New Roman" w:hAnsi="Times New Roman" w:cs="Times New Roman"/>
          <w:i/>
          <w:iCs/>
          <w:sz w:val="24"/>
          <w:szCs w:val="24"/>
          <w:lang w:val="en-GB" w:eastAsia="en-GB"/>
        </w:rPr>
        <w:t xml:space="preserve">: </w:t>
      </w:r>
      <w:r w:rsidRPr="00B56115">
        <w:rPr>
          <w:rFonts w:ascii="Times New Roman" w:eastAsia="Times New Roman" w:hAnsi="Times New Roman" w:cs="Times New Roman"/>
          <w:i/>
          <w:iCs/>
          <w:sz w:val="24"/>
          <w:szCs w:val="24"/>
          <w:lang w:val="en-GB" w:eastAsia="en-GB"/>
        </w:rPr>
        <w:tab/>
        <w:t xml:space="preserve">Тачка 12. обухвата следеће, уколико је специјално пројектовано за оружане системе који користе кинетичку енергију: </w:t>
      </w:r>
    </w:p>
    <w:p w14:paraId="1BE1B247" w14:textId="77777777" w:rsidR="00D52AF5" w:rsidRPr="00B56115"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а. </w:t>
      </w:r>
      <w:r w:rsidRPr="00B56115">
        <w:rPr>
          <w:rFonts w:ascii="Times New Roman" w:eastAsia="Times New Roman" w:hAnsi="Times New Roman" w:cs="Times New Roman"/>
          <w:i/>
          <w:iCs/>
          <w:sz w:val="24"/>
          <w:szCs w:val="24"/>
          <w:lang w:val="en-GB" w:eastAsia="en-GB"/>
        </w:rPr>
        <w:tab/>
        <w:t xml:space="preserve">Системе лансирних погона способних за убрзање масе веће од 0,1 g до брзина већих од 1,6 km/s, у виду појединачне или брзе паљбе; </w:t>
      </w:r>
    </w:p>
    <w:p w14:paraId="3C810F22" w14:textId="77777777" w:rsidR="00D52AF5" w:rsidRPr="00B56115"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B56115">
        <w:rPr>
          <w:rFonts w:ascii="Times New Roman" w:eastAsia="Times New Roman" w:hAnsi="Times New Roman" w:cs="Times New Roman"/>
          <w:i/>
          <w:iCs/>
          <w:sz w:val="24"/>
          <w:szCs w:val="24"/>
          <w:lang w:val="en-GB" w:eastAsia="en-GB"/>
        </w:rPr>
        <w:t xml:space="preserve">б. </w:t>
      </w:r>
      <w:r w:rsidRPr="00B56115">
        <w:rPr>
          <w:rFonts w:ascii="Times New Roman" w:eastAsia="Times New Roman" w:hAnsi="Times New Roman" w:cs="Times New Roman"/>
          <w:i/>
          <w:iCs/>
          <w:sz w:val="24"/>
          <w:szCs w:val="24"/>
          <w:lang w:val="en-GB" w:eastAsia="en-GB"/>
        </w:rPr>
        <w:tab/>
        <w:t xml:space="preserve">Стварање примарне снаге, електрични оклоп, складиштење енергије (нпр. кондензатори за складиштење високе енергије), управљање топлотом, хлађење, опрема за укључивање или руковање горивом; и електричне везе између довода струје, топовске и остале функције електричног покретања куполе; </w:t>
      </w:r>
    </w:p>
    <w:p w14:paraId="3E2E4DD0" w14:textId="77777777" w:rsidR="00D52AF5" w:rsidRPr="00D91697" w:rsidRDefault="00D52AF5" w:rsidP="00D52AF5">
      <w:pPr>
        <w:spacing w:before="100" w:beforeAutospacing="1" w:after="100" w:afterAutospacing="1" w:line="240" w:lineRule="auto"/>
        <w:ind w:left="2880" w:firstLine="720"/>
        <w:rPr>
          <w:rFonts w:ascii="Times New Roman" w:eastAsia="Times New Roman" w:hAnsi="Times New Roman" w:cs="Times New Roman"/>
          <w:sz w:val="24"/>
          <w:szCs w:val="24"/>
          <w:lang w:val="en-GB" w:eastAsia="en-GB"/>
        </w:rPr>
      </w:pPr>
      <w:r w:rsidRPr="004F7DFB">
        <w:rPr>
          <w:rFonts w:ascii="Times New Roman" w:eastAsia="Times New Roman" w:hAnsi="Times New Roman" w:cs="Times New Roman"/>
          <w:sz w:val="24"/>
          <w:szCs w:val="24"/>
          <w:u w:val="single"/>
          <w:lang w:val="en-GB" w:eastAsia="en-GB"/>
        </w:rPr>
        <w:t>ВАЖНА НАПОМЕНА</w:t>
      </w:r>
      <w:r w:rsidRPr="00D91697">
        <w:rPr>
          <w:rFonts w:ascii="Times New Roman" w:eastAsia="Times New Roman" w:hAnsi="Times New Roman" w:cs="Times New Roman"/>
          <w:sz w:val="24"/>
          <w:szCs w:val="24"/>
          <w:lang w:val="en-GB" w:eastAsia="en-GB"/>
        </w:rPr>
        <w:t xml:space="preserve">: </w:t>
      </w:r>
    </w:p>
    <w:p w14:paraId="116C02D3" w14:textId="77777777" w:rsidR="00D52AF5" w:rsidRPr="004F7DFB" w:rsidRDefault="00D52AF5" w:rsidP="00D52AF5">
      <w:pPr>
        <w:spacing w:before="100" w:beforeAutospacing="1" w:after="100" w:afterAutospacing="1" w:line="240" w:lineRule="auto"/>
        <w:ind w:left="3600"/>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lang w:val="en-GB" w:eastAsia="en-GB"/>
        </w:rPr>
        <w:lastRenderedPageBreak/>
        <w:t xml:space="preserve">Види такође 3А001.е.2. НКЛ РДН за кондензаторе за складиштење високе енергије. </w:t>
      </w:r>
    </w:p>
    <w:p w14:paraId="77B51F75" w14:textId="77777777" w:rsidR="00D52AF5" w:rsidRPr="004F7DFB"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lang w:val="en-GB" w:eastAsia="en-GB"/>
        </w:rPr>
        <w:t xml:space="preserve">в. </w:t>
      </w:r>
      <w:r w:rsidRPr="004F7DFB">
        <w:rPr>
          <w:rFonts w:ascii="Times New Roman" w:eastAsia="Times New Roman" w:hAnsi="Times New Roman" w:cs="Times New Roman"/>
          <w:i/>
          <w:iCs/>
          <w:sz w:val="24"/>
          <w:szCs w:val="24"/>
          <w:lang w:val="en-GB" w:eastAsia="en-GB"/>
        </w:rPr>
        <w:tab/>
        <w:t xml:space="preserve">Системи за одређивање положаја циља, праћење, управљање ватром или системи за проверу штете; </w:t>
      </w:r>
    </w:p>
    <w:p w14:paraId="7A84BE4A" w14:textId="77777777" w:rsidR="00D52AF5" w:rsidRPr="004F7DFB"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lang w:val="en-GB" w:eastAsia="en-GB"/>
        </w:rPr>
        <w:t xml:space="preserve">г. </w:t>
      </w:r>
      <w:r w:rsidRPr="004F7DFB">
        <w:rPr>
          <w:rFonts w:ascii="Times New Roman" w:eastAsia="Times New Roman" w:hAnsi="Times New Roman" w:cs="Times New Roman"/>
          <w:i/>
          <w:iCs/>
          <w:sz w:val="24"/>
          <w:szCs w:val="24"/>
          <w:lang w:val="en-GB" w:eastAsia="en-GB"/>
        </w:rPr>
        <w:tab/>
        <w:t xml:space="preserve">Сензорске главе за самонавођење, погонске системе за навођење или скретање пројектила (латерално убрзање). </w:t>
      </w:r>
    </w:p>
    <w:p w14:paraId="51852793" w14:textId="77777777" w:rsidR="00D52AF5" w:rsidRPr="004F7DFB" w:rsidRDefault="00D52AF5" w:rsidP="00D52AF5">
      <w:pPr>
        <w:spacing w:before="100" w:beforeAutospacing="1" w:after="100" w:afterAutospacing="1" w:line="240" w:lineRule="auto"/>
        <w:ind w:left="2880" w:hanging="1440"/>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u w:val="single"/>
          <w:lang w:val="en-GB" w:eastAsia="en-GB"/>
        </w:rPr>
        <w:t>Напомена 2</w:t>
      </w:r>
      <w:r w:rsidRPr="004F7DFB">
        <w:rPr>
          <w:rFonts w:ascii="Times New Roman" w:eastAsia="Times New Roman" w:hAnsi="Times New Roman" w:cs="Times New Roman"/>
          <w:i/>
          <w:iCs/>
          <w:sz w:val="24"/>
          <w:szCs w:val="24"/>
          <w:lang w:val="en-GB" w:eastAsia="en-GB"/>
        </w:rPr>
        <w:t xml:space="preserve">: </w:t>
      </w:r>
      <w:r w:rsidRPr="004F7DFB">
        <w:rPr>
          <w:rFonts w:ascii="Times New Roman" w:eastAsia="Times New Roman" w:hAnsi="Times New Roman" w:cs="Times New Roman"/>
          <w:i/>
          <w:iCs/>
          <w:sz w:val="24"/>
          <w:szCs w:val="24"/>
          <w:lang w:val="en-GB" w:eastAsia="en-GB"/>
        </w:rPr>
        <w:tab/>
        <w:t xml:space="preserve">По тачки 12. се контролишу системи оружја који користе било који од доле наведених начина погона: </w:t>
      </w:r>
    </w:p>
    <w:p w14:paraId="7C4C14A1" w14:textId="77777777" w:rsidR="00D52AF5" w:rsidRPr="004F7DFB"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lang w:val="en-GB" w:eastAsia="en-GB"/>
        </w:rPr>
        <w:t xml:space="preserve">а. </w:t>
      </w:r>
      <w:r w:rsidRPr="004F7DFB">
        <w:rPr>
          <w:rFonts w:ascii="Times New Roman" w:eastAsia="Times New Roman" w:hAnsi="Times New Roman" w:cs="Times New Roman"/>
          <w:i/>
          <w:iCs/>
          <w:sz w:val="24"/>
          <w:szCs w:val="24"/>
          <w:lang w:val="en-GB" w:eastAsia="en-GB"/>
        </w:rPr>
        <w:tab/>
        <w:t xml:space="preserve">Електромагнетни; </w:t>
      </w:r>
    </w:p>
    <w:p w14:paraId="0DC069B7" w14:textId="77777777" w:rsidR="00D52AF5" w:rsidRPr="004F7DFB"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lang w:val="en-GB" w:eastAsia="en-GB"/>
        </w:rPr>
        <w:t xml:space="preserve">б. </w:t>
      </w:r>
      <w:r w:rsidRPr="004F7DFB">
        <w:rPr>
          <w:rFonts w:ascii="Times New Roman" w:eastAsia="Times New Roman" w:hAnsi="Times New Roman" w:cs="Times New Roman"/>
          <w:i/>
          <w:iCs/>
          <w:sz w:val="24"/>
          <w:szCs w:val="24"/>
          <w:lang w:val="en-GB" w:eastAsia="en-GB"/>
        </w:rPr>
        <w:tab/>
        <w:t xml:space="preserve">Електротермални; </w:t>
      </w:r>
    </w:p>
    <w:p w14:paraId="29A44376" w14:textId="77777777" w:rsidR="00D52AF5" w:rsidRPr="004F7DFB"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lang w:val="en-GB" w:eastAsia="en-GB"/>
        </w:rPr>
        <w:t xml:space="preserve">в. </w:t>
      </w:r>
      <w:r w:rsidRPr="004F7DFB">
        <w:rPr>
          <w:rFonts w:ascii="Times New Roman" w:eastAsia="Times New Roman" w:hAnsi="Times New Roman" w:cs="Times New Roman"/>
          <w:i/>
          <w:iCs/>
          <w:sz w:val="24"/>
          <w:szCs w:val="24"/>
          <w:lang w:val="en-GB" w:eastAsia="en-GB"/>
        </w:rPr>
        <w:tab/>
        <w:t xml:space="preserve">Плазма; </w:t>
      </w:r>
    </w:p>
    <w:p w14:paraId="1DBCBF44" w14:textId="77777777" w:rsidR="00D52AF5" w:rsidRPr="004F7DFB"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lang w:val="en-GB" w:eastAsia="en-GB"/>
        </w:rPr>
        <w:t xml:space="preserve">г. </w:t>
      </w:r>
      <w:r w:rsidRPr="004F7DFB">
        <w:rPr>
          <w:rFonts w:ascii="Times New Roman" w:eastAsia="Times New Roman" w:hAnsi="Times New Roman" w:cs="Times New Roman"/>
          <w:i/>
          <w:iCs/>
          <w:sz w:val="24"/>
          <w:szCs w:val="24"/>
          <w:lang w:val="en-GB" w:eastAsia="en-GB"/>
        </w:rPr>
        <w:tab/>
        <w:t xml:space="preserve">Лагани гас; или </w:t>
      </w:r>
    </w:p>
    <w:p w14:paraId="6D024C6C" w14:textId="77777777" w:rsidR="00D52AF5" w:rsidRPr="004F7DFB"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lang w:val="en-GB" w:eastAsia="en-GB"/>
        </w:rPr>
        <w:t xml:space="preserve">д. </w:t>
      </w:r>
      <w:r w:rsidRPr="004F7DFB">
        <w:rPr>
          <w:rFonts w:ascii="Times New Roman" w:eastAsia="Times New Roman" w:hAnsi="Times New Roman" w:cs="Times New Roman"/>
          <w:i/>
          <w:iCs/>
          <w:sz w:val="24"/>
          <w:szCs w:val="24"/>
          <w:lang w:val="en-GB" w:eastAsia="en-GB"/>
        </w:rPr>
        <w:tab/>
        <w:t xml:space="preserve">Хемијски (кад се користи у комбинацији с било којим од горе наведених). </w:t>
      </w:r>
    </w:p>
    <w:p w14:paraId="0C3AB855" w14:textId="77777777" w:rsidR="00D52AF5" w:rsidRPr="004F7DFB" w:rsidRDefault="00D52AF5" w:rsidP="00D52AF5">
      <w:pPr>
        <w:spacing w:before="100" w:beforeAutospacing="1" w:after="100" w:afterAutospacing="1" w:line="240" w:lineRule="auto"/>
        <w:rPr>
          <w:rFonts w:ascii="Times New Roman" w:eastAsia="Times New Roman" w:hAnsi="Times New Roman" w:cs="Times New Roman"/>
          <w:b/>
          <w:bCs/>
          <w:sz w:val="24"/>
          <w:szCs w:val="24"/>
          <w:lang w:val="en-GB" w:eastAsia="en-GB"/>
        </w:rPr>
      </w:pPr>
      <w:r w:rsidRPr="004F7DFB">
        <w:rPr>
          <w:rFonts w:ascii="Times New Roman" w:eastAsia="Times New Roman" w:hAnsi="Times New Roman" w:cs="Times New Roman"/>
          <w:b/>
          <w:bCs/>
          <w:sz w:val="24"/>
          <w:szCs w:val="24"/>
          <w:lang w:val="en-GB" w:eastAsia="en-GB"/>
        </w:rPr>
        <w:t xml:space="preserve">13. </w:t>
      </w:r>
      <w:r>
        <w:rPr>
          <w:rFonts w:ascii="Times New Roman" w:eastAsia="Times New Roman" w:hAnsi="Times New Roman" w:cs="Times New Roman"/>
          <w:b/>
          <w:bCs/>
          <w:sz w:val="24"/>
          <w:szCs w:val="24"/>
          <w:lang w:val="en-GB" w:eastAsia="en-GB"/>
        </w:rPr>
        <w:tab/>
      </w:r>
      <w:r w:rsidRPr="004F7DFB">
        <w:rPr>
          <w:rFonts w:ascii="Times New Roman" w:eastAsia="Times New Roman" w:hAnsi="Times New Roman" w:cs="Times New Roman"/>
          <w:b/>
          <w:bCs/>
          <w:sz w:val="24"/>
          <w:szCs w:val="24"/>
          <w:lang w:val="en-GB" w:eastAsia="en-GB"/>
        </w:rPr>
        <w:t xml:space="preserve">Оклопна или заштитна опрема, конструкције и компоненте, како следи: </w:t>
      </w:r>
    </w:p>
    <w:p w14:paraId="43BE5A56"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Металне или неметалне оклопне плоче како следи: </w:t>
      </w:r>
    </w:p>
    <w:p w14:paraId="789C7DB0"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Произведене у складу с војним стандардима или спецификацијама; или </w:t>
      </w:r>
    </w:p>
    <w:p w14:paraId="268ED116"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Употребљиве за војне сврхе. </w:t>
      </w:r>
    </w:p>
    <w:p w14:paraId="4FF7EE1E" w14:textId="77777777" w:rsidR="00D52AF5" w:rsidRPr="004F7DFB" w:rsidRDefault="00D52AF5" w:rsidP="00D52AF5">
      <w:pPr>
        <w:spacing w:before="100" w:beforeAutospacing="1" w:after="100" w:afterAutospacing="1" w:line="240" w:lineRule="auto"/>
        <w:ind w:left="5040" w:hanging="2880"/>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u w:val="single"/>
          <w:lang w:val="en-GB" w:eastAsia="en-GB"/>
        </w:rPr>
        <w:t>ВАЖНА НАПОМЕНА</w:t>
      </w:r>
      <w:r w:rsidRPr="004F7DFB">
        <w:rPr>
          <w:rFonts w:ascii="Times New Roman" w:eastAsia="Times New Roman" w:hAnsi="Times New Roman" w:cs="Times New Roman"/>
          <w:i/>
          <w:iCs/>
          <w:sz w:val="24"/>
          <w:szCs w:val="24"/>
          <w:lang w:val="en-GB" w:eastAsia="en-GB"/>
        </w:rPr>
        <w:t xml:space="preserve">: </w:t>
      </w:r>
      <w:r w:rsidRPr="004F7DFB">
        <w:rPr>
          <w:rFonts w:ascii="Times New Roman" w:eastAsia="Times New Roman" w:hAnsi="Times New Roman" w:cs="Times New Roman"/>
          <w:i/>
          <w:iCs/>
          <w:sz w:val="24"/>
          <w:szCs w:val="24"/>
          <w:lang w:val="en-GB" w:eastAsia="en-GB"/>
        </w:rPr>
        <w:tab/>
        <w:t xml:space="preserve">За оклопне плоче за заштиту тела види тачку 13.г.2. </w:t>
      </w:r>
    </w:p>
    <w:p w14:paraId="7576C66B"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Конструкције од металних или неметалних материјала или комбинација специјално пројектованих за пружање балистичке заштите за војне системе, и за то специјално пројектоване компоненте; </w:t>
      </w:r>
    </w:p>
    <w:p w14:paraId="68A6E8AF"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Кациге и посебно пројектоване компоненте и прибор за њих, као што следи: </w:t>
      </w:r>
    </w:p>
    <w:p w14:paraId="66397E7A"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Шлемови произведени према војним стандардима или спецификацијама, или упоредивим националним стандардима; </w:t>
      </w:r>
    </w:p>
    <w:p w14:paraId="46B606A8"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Шкољке, улошци или удобни јастучићи, посебно дизајнирани за шлемове наведене у тачки 13.ц.1.; </w:t>
      </w:r>
    </w:p>
    <w:p w14:paraId="502A29EE"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Додатни балистички заштитни елементи, посебно дизајнирани за шлемове наведене у тачки 13.ц.1. </w:t>
      </w:r>
    </w:p>
    <w:p w14:paraId="7C977390" w14:textId="77777777" w:rsidR="00D52AF5" w:rsidRPr="004F7DFB" w:rsidRDefault="00D52AF5" w:rsidP="00D52AF5">
      <w:pPr>
        <w:spacing w:before="100" w:beforeAutospacing="1" w:after="100" w:afterAutospacing="1" w:line="240" w:lineRule="auto"/>
        <w:ind w:left="4320" w:hanging="2880"/>
        <w:rPr>
          <w:rFonts w:ascii="Times New Roman" w:eastAsia="Times New Roman" w:hAnsi="Times New Roman" w:cs="Times New Roman"/>
          <w:i/>
          <w:iCs/>
          <w:sz w:val="24"/>
          <w:szCs w:val="24"/>
          <w:lang w:val="en-GB" w:eastAsia="en-GB"/>
        </w:rPr>
      </w:pPr>
      <w:r w:rsidRPr="004F7DFB">
        <w:rPr>
          <w:rFonts w:ascii="Times New Roman" w:eastAsia="Times New Roman" w:hAnsi="Times New Roman" w:cs="Times New Roman"/>
          <w:i/>
          <w:iCs/>
          <w:sz w:val="24"/>
          <w:szCs w:val="24"/>
          <w:u w:val="single"/>
          <w:lang w:val="en-GB" w:eastAsia="en-GB"/>
        </w:rPr>
        <w:t>ВАЖНА НАПОМЕНА</w:t>
      </w:r>
      <w:r w:rsidRPr="004F7DFB">
        <w:rPr>
          <w:rFonts w:ascii="Times New Roman" w:eastAsia="Times New Roman" w:hAnsi="Times New Roman" w:cs="Times New Roman"/>
          <w:i/>
          <w:iCs/>
          <w:sz w:val="24"/>
          <w:szCs w:val="24"/>
          <w:lang w:val="en-GB" w:eastAsia="en-GB"/>
        </w:rPr>
        <w:t xml:space="preserve">: </w:t>
      </w:r>
      <w:r w:rsidRPr="004F7DFB">
        <w:rPr>
          <w:rFonts w:ascii="Times New Roman" w:eastAsia="Times New Roman" w:hAnsi="Times New Roman" w:cs="Times New Roman"/>
          <w:i/>
          <w:iCs/>
          <w:sz w:val="24"/>
          <w:szCs w:val="24"/>
          <w:lang w:val="en-GB" w:eastAsia="en-GB"/>
        </w:rPr>
        <w:tab/>
        <w:t xml:space="preserve">За друге компоненте војних кацига или опрему за њих погледати релевантну тачку. </w:t>
      </w:r>
    </w:p>
    <w:p w14:paraId="59394EED"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Заштита за тело или заштитна одећа и њихове компоненте, како следи: </w:t>
      </w:r>
    </w:p>
    <w:p w14:paraId="0695BE6E"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Меки панцир или заштитна одећа произведена у складу с војним стандардима или спецификацијама, или другим сличним стандардима и за то специјално пројектоване компоненте; </w:t>
      </w:r>
    </w:p>
    <w:p w14:paraId="39B73DC1" w14:textId="77777777" w:rsidR="00D52AF5" w:rsidRPr="00636B2D" w:rsidRDefault="00D52AF5" w:rsidP="00D52AF5">
      <w:pPr>
        <w:spacing w:before="100" w:beforeAutospacing="1" w:after="100" w:afterAutospacing="1" w:line="240" w:lineRule="auto"/>
        <w:ind w:left="3600" w:hanging="144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u w:val="single"/>
          <w:lang w:val="en-GB" w:eastAsia="en-GB"/>
        </w:rPr>
        <w:t>Напомена</w:t>
      </w:r>
      <w:r w:rsidRPr="00636B2D">
        <w:rPr>
          <w:rFonts w:ascii="Times New Roman" w:eastAsia="Times New Roman" w:hAnsi="Times New Roman" w:cs="Times New Roman"/>
          <w:i/>
          <w:iCs/>
          <w:sz w:val="24"/>
          <w:szCs w:val="24"/>
          <w:lang w:val="en-GB" w:eastAsia="en-GB"/>
        </w:rPr>
        <w:t xml:space="preserve">: </w:t>
      </w:r>
      <w:r w:rsidRPr="00636B2D">
        <w:rPr>
          <w:rFonts w:ascii="Times New Roman" w:eastAsia="Times New Roman" w:hAnsi="Times New Roman" w:cs="Times New Roman"/>
          <w:i/>
          <w:iCs/>
          <w:sz w:val="24"/>
          <w:szCs w:val="24"/>
          <w:lang w:val="en-GB" w:eastAsia="en-GB"/>
        </w:rPr>
        <w:tab/>
        <w:t xml:space="preserve">За потребе тачке 13.г.1, војни стандарди или спецификације садрже, као минимум, спецификације за заштиту од распрскавања. </w:t>
      </w:r>
    </w:p>
    <w:p w14:paraId="45C8ED01"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Тврде балистичке плоче које омогућавају балистичку заштиту до нивоа III или више од тога (</w:t>
      </w:r>
      <w:r>
        <w:rPr>
          <w:rFonts w:ascii="Times New Roman" w:eastAsia="Times New Roman" w:hAnsi="Times New Roman" w:cs="Times New Roman"/>
          <w:sz w:val="24"/>
          <w:szCs w:val="24"/>
          <w:lang w:val="en-GB" w:eastAsia="en-GB"/>
        </w:rPr>
        <w:t>NIJ</w:t>
      </w:r>
      <w:r w:rsidRPr="00D91697">
        <w:rPr>
          <w:rFonts w:ascii="Times New Roman" w:eastAsia="Times New Roman" w:hAnsi="Times New Roman" w:cs="Times New Roman"/>
          <w:sz w:val="24"/>
          <w:szCs w:val="24"/>
          <w:lang w:val="en-GB" w:eastAsia="en-GB"/>
        </w:rPr>
        <w:t xml:space="preserve"> 0101.06 јули 2008)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једнаки стандард</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48391BAD" w14:textId="77777777" w:rsidR="00D52AF5" w:rsidRPr="00636B2D" w:rsidRDefault="00D52AF5" w:rsidP="00D52AF5">
      <w:pPr>
        <w:spacing w:before="100" w:beforeAutospacing="1" w:after="100" w:afterAutospacing="1" w:line="240" w:lineRule="auto"/>
        <w:ind w:left="2160" w:hanging="144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u w:val="single"/>
          <w:lang w:val="en-GB" w:eastAsia="en-GB"/>
        </w:rPr>
        <w:t>Напомена 1</w:t>
      </w:r>
      <w:r w:rsidRPr="00636B2D">
        <w:rPr>
          <w:rFonts w:ascii="Times New Roman" w:eastAsia="Times New Roman" w:hAnsi="Times New Roman" w:cs="Times New Roman"/>
          <w:i/>
          <w:iCs/>
          <w:sz w:val="24"/>
          <w:szCs w:val="24"/>
          <w:lang w:val="en-GB" w:eastAsia="en-GB"/>
        </w:rPr>
        <w:t xml:space="preserve">: </w:t>
      </w:r>
      <w:r w:rsidRPr="00636B2D">
        <w:rPr>
          <w:rFonts w:ascii="Times New Roman" w:eastAsia="Times New Roman" w:hAnsi="Times New Roman" w:cs="Times New Roman"/>
          <w:i/>
          <w:iCs/>
          <w:sz w:val="24"/>
          <w:szCs w:val="24"/>
          <w:lang w:val="en-GB" w:eastAsia="en-GB"/>
        </w:rPr>
        <w:tab/>
        <w:t xml:space="preserve">Тачка 13.б. укључује материјале који су специјално пројектовани за израду експлозивно-реактивног оклопа или за изградњу војних склоништа. </w:t>
      </w:r>
    </w:p>
    <w:p w14:paraId="51E78D4B" w14:textId="77777777" w:rsidR="00D52AF5" w:rsidRPr="00636B2D" w:rsidRDefault="00D52AF5" w:rsidP="00D52AF5">
      <w:pPr>
        <w:spacing w:before="100" w:beforeAutospacing="1" w:after="100" w:afterAutospacing="1" w:line="240" w:lineRule="auto"/>
        <w:ind w:firstLine="72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u w:val="single"/>
          <w:lang w:val="en-GB" w:eastAsia="en-GB"/>
        </w:rPr>
        <w:t>Напомена 2</w:t>
      </w:r>
      <w:r w:rsidRPr="00636B2D">
        <w:rPr>
          <w:rFonts w:ascii="Times New Roman" w:eastAsia="Times New Roman" w:hAnsi="Times New Roman" w:cs="Times New Roman"/>
          <w:i/>
          <w:iCs/>
          <w:sz w:val="24"/>
          <w:szCs w:val="24"/>
          <w:lang w:val="en-GB" w:eastAsia="en-GB"/>
        </w:rPr>
        <w:t xml:space="preserve">: </w:t>
      </w:r>
      <w:r w:rsidRPr="00636B2D">
        <w:rPr>
          <w:rFonts w:ascii="Times New Roman" w:eastAsia="Times New Roman" w:hAnsi="Times New Roman" w:cs="Times New Roman"/>
          <w:i/>
          <w:iCs/>
          <w:sz w:val="24"/>
          <w:szCs w:val="24"/>
          <w:lang w:val="en-GB" w:eastAsia="en-GB"/>
        </w:rPr>
        <w:tab/>
        <w:t xml:space="preserve">Тачка 13.в. не контролише кациге које имају све од наведеног: </w:t>
      </w:r>
    </w:p>
    <w:p w14:paraId="3B246118" w14:textId="77777777" w:rsidR="00D52AF5" w:rsidRPr="00636B2D" w:rsidRDefault="00D52AF5" w:rsidP="00D52AF5">
      <w:pPr>
        <w:spacing w:before="100" w:beforeAutospacing="1" w:after="100" w:afterAutospacing="1" w:line="240" w:lineRule="auto"/>
        <w:ind w:left="1440" w:firstLine="72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lang w:val="en-GB" w:eastAsia="en-GB"/>
        </w:rPr>
        <w:t xml:space="preserve">а. </w:t>
      </w:r>
      <w:r w:rsidRPr="00636B2D">
        <w:rPr>
          <w:rFonts w:ascii="Times New Roman" w:eastAsia="Times New Roman" w:hAnsi="Times New Roman" w:cs="Times New Roman"/>
          <w:i/>
          <w:iCs/>
          <w:sz w:val="24"/>
          <w:szCs w:val="24"/>
          <w:lang w:val="en-GB" w:eastAsia="en-GB"/>
        </w:rPr>
        <w:tab/>
        <w:t xml:space="preserve">Први пут произведене пре 1970. године; </w:t>
      </w:r>
      <w:r w:rsidRPr="00636B2D">
        <w:rPr>
          <w:rFonts w:ascii="Times New Roman" w:eastAsia="Times New Roman" w:hAnsi="Times New Roman" w:cs="Times New Roman"/>
          <w:i/>
          <w:iCs/>
          <w:sz w:val="24"/>
          <w:szCs w:val="24"/>
          <w:u w:val="single"/>
          <w:lang w:val="en-GB" w:eastAsia="en-GB"/>
        </w:rPr>
        <w:t>и</w:t>
      </w:r>
      <w:r w:rsidRPr="00636B2D">
        <w:rPr>
          <w:rFonts w:ascii="Times New Roman" w:eastAsia="Times New Roman" w:hAnsi="Times New Roman" w:cs="Times New Roman"/>
          <w:i/>
          <w:iCs/>
          <w:sz w:val="24"/>
          <w:szCs w:val="24"/>
          <w:lang w:val="en-GB" w:eastAsia="en-GB"/>
        </w:rPr>
        <w:t xml:space="preserve"> </w:t>
      </w:r>
    </w:p>
    <w:p w14:paraId="7DADB04E" w14:textId="77777777" w:rsidR="00D52AF5" w:rsidRPr="00636B2D" w:rsidRDefault="00D52AF5" w:rsidP="00D52AF5">
      <w:pPr>
        <w:spacing w:before="100" w:beforeAutospacing="1" w:after="100" w:afterAutospacing="1" w:line="240" w:lineRule="auto"/>
        <w:ind w:left="2880" w:hanging="72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lang w:val="en-GB" w:eastAsia="en-GB"/>
        </w:rPr>
        <w:t xml:space="preserve">б. </w:t>
      </w:r>
      <w:r w:rsidRPr="00636B2D">
        <w:rPr>
          <w:rFonts w:ascii="Times New Roman" w:eastAsia="Times New Roman" w:hAnsi="Times New Roman" w:cs="Times New Roman"/>
          <w:i/>
          <w:iCs/>
          <w:sz w:val="24"/>
          <w:szCs w:val="24"/>
          <w:lang w:val="en-GB" w:eastAsia="en-GB"/>
        </w:rPr>
        <w:tab/>
        <w:t xml:space="preserve">Нису пројектоване или модификоване за прихватање, нити опремљене предметима наведеним у НКЛ НВО. </w:t>
      </w:r>
    </w:p>
    <w:p w14:paraId="0B519155" w14:textId="77777777" w:rsidR="00D52AF5" w:rsidRPr="00636B2D" w:rsidRDefault="00D52AF5" w:rsidP="00D52AF5">
      <w:pPr>
        <w:spacing w:before="100" w:beforeAutospacing="1" w:after="100" w:afterAutospacing="1" w:line="240" w:lineRule="auto"/>
        <w:ind w:left="2160" w:hanging="144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u w:val="single"/>
          <w:lang w:val="en-GB" w:eastAsia="en-GB"/>
        </w:rPr>
        <w:t>Напомена 3</w:t>
      </w:r>
      <w:r w:rsidRPr="00636B2D">
        <w:rPr>
          <w:rFonts w:ascii="Times New Roman" w:eastAsia="Times New Roman" w:hAnsi="Times New Roman" w:cs="Times New Roman"/>
          <w:i/>
          <w:iCs/>
          <w:sz w:val="24"/>
          <w:szCs w:val="24"/>
          <w:lang w:val="en-GB" w:eastAsia="en-GB"/>
        </w:rPr>
        <w:t xml:space="preserve">: </w:t>
      </w:r>
      <w:r w:rsidRPr="00636B2D">
        <w:rPr>
          <w:rFonts w:ascii="Times New Roman" w:eastAsia="Times New Roman" w:hAnsi="Times New Roman" w:cs="Times New Roman"/>
          <w:i/>
          <w:iCs/>
          <w:sz w:val="24"/>
          <w:szCs w:val="24"/>
          <w:lang w:val="en-GB" w:eastAsia="en-GB"/>
        </w:rPr>
        <w:tab/>
        <w:t xml:space="preserve">Тачка 13.в. и г. не контролише кациге, заштиту за тело или заштитну одећу када их корисник користи у сврхе заштите сопственог живота. </w:t>
      </w:r>
    </w:p>
    <w:p w14:paraId="53411A0F" w14:textId="77777777" w:rsidR="00D52AF5" w:rsidRPr="00636B2D" w:rsidRDefault="00D52AF5" w:rsidP="00D52AF5">
      <w:pPr>
        <w:spacing w:before="100" w:beforeAutospacing="1" w:after="100" w:afterAutospacing="1" w:line="240" w:lineRule="auto"/>
        <w:ind w:left="2160" w:hanging="144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u w:val="single"/>
          <w:lang w:val="en-GB" w:eastAsia="en-GB"/>
        </w:rPr>
        <w:t>Напомена 4</w:t>
      </w:r>
      <w:r w:rsidRPr="00636B2D">
        <w:rPr>
          <w:rFonts w:ascii="Times New Roman" w:eastAsia="Times New Roman" w:hAnsi="Times New Roman" w:cs="Times New Roman"/>
          <w:i/>
          <w:iCs/>
          <w:sz w:val="24"/>
          <w:szCs w:val="24"/>
          <w:lang w:val="en-GB" w:eastAsia="en-GB"/>
        </w:rPr>
        <w:t xml:space="preserve">: </w:t>
      </w:r>
      <w:r w:rsidRPr="00636B2D">
        <w:rPr>
          <w:rFonts w:ascii="Times New Roman" w:eastAsia="Times New Roman" w:hAnsi="Times New Roman" w:cs="Times New Roman"/>
          <w:i/>
          <w:iCs/>
          <w:sz w:val="24"/>
          <w:szCs w:val="24"/>
          <w:lang w:val="en-GB" w:eastAsia="en-GB"/>
        </w:rPr>
        <w:tab/>
        <w:t xml:space="preserve">Од кацига специјално пројектованих за особе које се баве деактивирањем експлозивних направа тачка 13.в. контролише само оне које су специјално пројектоване за војну употребу. </w:t>
      </w:r>
    </w:p>
    <w:p w14:paraId="0391836D" w14:textId="77777777" w:rsidR="00D52AF5" w:rsidRPr="00636B2D" w:rsidRDefault="00D52AF5" w:rsidP="00D52AF5">
      <w:pPr>
        <w:spacing w:before="100" w:beforeAutospacing="1" w:after="100" w:afterAutospacing="1" w:line="240" w:lineRule="auto"/>
        <w:ind w:left="72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u w:val="single"/>
          <w:lang w:val="en-GB" w:eastAsia="en-GB"/>
        </w:rPr>
        <w:t>Напомена 5</w:t>
      </w:r>
      <w:r w:rsidRPr="00636B2D">
        <w:rPr>
          <w:rFonts w:ascii="Times New Roman" w:eastAsia="Times New Roman" w:hAnsi="Times New Roman" w:cs="Times New Roman"/>
          <w:i/>
          <w:iCs/>
          <w:sz w:val="24"/>
          <w:szCs w:val="24"/>
          <w:lang w:val="en-GB" w:eastAsia="en-GB"/>
        </w:rPr>
        <w:t xml:space="preserve">: </w:t>
      </w:r>
      <w:r w:rsidRPr="00636B2D">
        <w:rPr>
          <w:rFonts w:ascii="Times New Roman" w:eastAsia="Times New Roman" w:hAnsi="Times New Roman" w:cs="Times New Roman"/>
          <w:i/>
          <w:iCs/>
          <w:sz w:val="24"/>
          <w:szCs w:val="24"/>
          <w:lang w:val="en-GB" w:eastAsia="en-GB"/>
        </w:rPr>
        <w:tab/>
        <w:t xml:space="preserve">Тачка 13.г.1. не односи се на заштитне наочаре. </w:t>
      </w:r>
    </w:p>
    <w:p w14:paraId="006B9523" w14:textId="77777777" w:rsidR="00D52AF5" w:rsidRPr="00636B2D" w:rsidRDefault="00D52AF5" w:rsidP="00D52AF5">
      <w:pPr>
        <w:spacing w:before="100" w:beforeAutospacing="1" w:after="100" w:afterAutospacing="1" w:line="240" w:lineRule="auto"/>
        <w:ind w:left="5040" w:hanging="2880"/>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u w:val="single"/>
          <w:lang w:val="en-GB" w:eastAsia="en-GB"/>
        </w:rPr>
        <w:t>ВАЖНА НАПОМЕНА</w:t>
      </w:r>
      <w:r w:rsidRPr="00636B2D">
        <w:rPr>
          <w:rFonts w:ascii="Times New Roman" w:eastAsia="Times New Roman" w:hAnsi="Times New Roman" w:cs="Times New Roman"/>
          <w:i/>
          <w:iCs/>
          <w:sz w:val="24"/>
          <w:szCs w:val="24"/>
          <w:lang w:val="en-GB" w:eastAsia="en-GB"/>
        </w:rPr>
        <w:t xml:space="preserve">: </w:t>
      </w:r>
      <w:r w:rsidRPr="00636B2D">
        <w:rPr>
          <w:rFonts w:ascii="Times New Roman" w:eastAsia="Times New Roman" w:hAnsi="Times New Roman" w:cs="Times New Roman"/>
          <w:i/>
          <w:iCs/>
          <w:sz w:val="24"/>
          <w:szCs w:val="24"/>
          <w:lang w:val="en-GB" w:eastAsia="en-GB"/>
        </w:rPr>
        <w:tab/>
        <w:t xml:space="preserve">За „ласерске” заштитне наочаре, видети тачку 17.м. </w:t>
      </w:r>
    </w:p>
    <w:p w14:paraId="3A451D75" w14:textId="77777777" w:rsidR="00D52AF5" w:rsidRPr="00636B2D" w:rsidRDefault="00D52AF5" w:rsidP="00D52AF5">
      <w:pPr>
        <w:spacing w:before="100" w:beforeAutospacing="1" w:after="100" w:afterAutospacing="1" w:line="240" w:lineRule="auto"/>
        <w:ind w:firstLine="72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u w:val="single"/>
          <w:lang w:val="en-GB" w:eastAsia="en-GB"/>
        </w:rPr>
        <w:lastRenderedPageBreak/>
        <w:t>ВАЖНА НАПОМЕНА 1</w:t>
      </w:r>
      <w:r w:rsidRPr="00636B2D">
        <w:rPr>
          <w:rFonts w:ascii="Times New Roman" w:eastAsia="Times New Roman" w:hAnsi="Times New Roman" w:cs="Times New Roman"/>
          <w:i/>
          <w:iCs/>
          <w:sz w:val="24"/>
          <w:szCs w:val="24"/>
          <w:lang w:val="en-GB" w:eastAsia="en-GB"/>
        </w:rPr>
        <w:t xml:space="preserve">: </w:t>
      </w:r>
      <w:r w:rsidRPr="00636B2D">
        <w:rPr>
          <w:rFonts w:ascii="Times New Roman" w:eastAsia="Times New Roman" w:hAnsi="Times New Roman" w:cs="Times New Roman"/>
          <w:i/>
          <w:iCs/>
          <w:sz w:val="24"/>
          <w:szCs w:val="24"/>
          <w:lang w:val="en-GB" w:eastAsia="en-GB"/>
        </w:rPr>
        <w:tab/>
        <w:t xml:space="preserve">Види такође категорију 1А005 на НКЛ РДН. </w:t>
      </w:r>
    </w:p>
    <w:p w14:paraId="0887DEC3" w14:textId="77777777" w:rsidR="00D52AF5" w:rsidRPr="00636B2D" w:rsidRDefault="00D52AF5" w:rsidP="00D52AF5">
      <w:pPr>
        <w:spacing w:before="100" w:beforeAutospacing="1" w:after="100" w:afterAutospacing="1" w:line="240" w:lineRule="auto"/>
        <w:ind w:left="3600" w:hanging="2880"/>
        <w:jc w:val="both"/>
        <w:rPr>
          <w:rFonts w:ascii="Times New Roman" w:eastAsia="Times New Roman" w:hAnsi="Times New Roman" w:cs="Times New Roman"/>
          <w:i/>
          <w:iCs/>
          <w:sz w:val="24"/>
          <w:szCs w:val="24"/>
          <w:lang w:val="en-GB" w:eastAsia="en-GB"/>
        </w:rPr>
      </w:pPr>
      <w:r w:rsidRPr="00636B2D">
        <w:rPr>
          <w:rFonts w:ascii="Times New Roman" w:eastAsia="Times New Roman" w:hAnsi="Times New Roman" w:cs="Times New Roman"/>
          <w:i/>
          <w:iCs/>
          <w:sz w:val="24"/>
          <w:szCs w:val="24"/>
          <w:u w:val="single"/>
          <w:lang w:val="en-GB" w:eastAsia="en-GB"/>
        </w:rPr>
        <w:t>ВАЖНА НАПОМЕНА 2</w:t>
      </w:r>
      <w:r w:rsidRPr="00636B2D">
        <w:rPr>
          <w:rFonts w:ascii="Times New Roman" w:eastAsia="Times New Roman" w:hAnsi="Times New Roman" w:cs="Times New Roman"/>
          <w:i/>
          <w:iCs/>
          <w:sz w:val="24"/>
          <w:szCs w:val="24"/>
          <w:lang w:val="en-GB" w:eastAsia="en-GB"/>
        </w:rPr>
        <w:t xml:space="preserve">: </w:t>
      </w:r>
      <w:r w:rsidRPr="00636B2D">
        <w:rPr>
          <w:rFonts w:ascii="Times New Roman" w:eastAsia="Times New Roman" w:hAnsi="Times New Roman" w:cs="Times New Roman"/>
          <w:i/>
          <w:iCs/>
          <w:sz w:val="24"/>
          <w:szCs w:val="24"/>
          <w:lang w:val="en-GB" w:eastAsia="en-GB"/>
        </w:rPr>
        <w:tab/>
        <w:t xml:space="preserve">За „влакнасте или филаментне материјале” који се користе у производњи оклопа за тело и кацига, види категорију 1C010 на НКЛ РДН. </w:t>
      </w:r>
    </w:p>
    <w:p w14:paraId="5F7981D4" w14:textId="77777777" w:rsidR="00D52AF5" w:rsidRPr="00476D4D"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476D4D">
        <w:rPr>
          <w:rFonts w:ascii="Times New Roman" w:eastAsia="Times New Roman" w:hAnsi="Times New Roman" w:cs="Times New Roman"/>
          <w:b/>
          <w:bCs/>
          <w:sz w:val="24"/>
          <w:szCs w:val="24"/>
          <w:lang w:val="en-GB" w:eastAsia="en-GB"/>
        </w:rPr>
        <w:t xml:space="preserve">14. </w:t>
      </w:r>
      <w:r>
        <w:rPr>
          <w:rFonts w:ascii="Times New Roman" w:eastAsia="Times New Roman" w:hAnsi="Times New Roman" w:cs="Times New Roman"/>
          <w:b/>
          <w:bCs/>
          <w:sz w:val="24"/>
          <w:szCs w:val="24"/>
          <w:lang w:val="en-GB" w:eastAsia="en-GB"/>
        </w:rPr>
        <w:tab/>
        <w:t>„</w:t>
      </w:r>
      <w:r w:rsidRPr="00476D4D">
        <w:rPr>
          <w:rFonts w:ascii="Times New Roman" w:eastAsia="Times New Roman" w:hAnsi="Times New Roman" w:cs="Times New Roman"/>
          <w:b/>
          <w:bCs/>
          <w:sz w:val="24"/>
          <w:szCs w:val="24"/>
          <w:lang w:val="en-GB" w:eastAsia="en-GB"/>
        </w:rPr>
        <w:t>Специјализована опрема за војну обуку</w:t>
      </w:r>
      <w:r>
        <w:rPr>
          <w:rFonts w:ascii="Times New Roman" w:eastAsia="Times New Roman" w:hAnsi="Times New Roman" w:cs="Times New Roman"/>
          <w:b/>
          <w:bCs/>
          <w:sz w:val="24"/>
          <w:szCs w:val="24"/>
          <w:lang w:val="en-GB" w:eastAsia="en-GB"/>
        </w:rPr>
        <w:t>”</w:t>
      </w:r>
      <w:r w:rsidRPr="00476D4D">
        <w:rPr>
          <w:rFonts w:ascii="Times New Roman" w:eastAsia="Times New Roman" w:hAnsi="Times New Roman" w:cs="Times New Roman"/>
          <w:b/>
          <w:bCs/>
          <w:sz w:val="24"/>
          <w:szCs w:val="24"/>
          <w:lang w:val="en-GB" w:eastAsia="en-GB"/>
        </w:rPr>
        <w:t xml:space="preserve"> или симулиране војне сценарије, симулатори специјално пројектовани за обуку за коришћење било које врсте ватреног оружја или наоружања које контролишу тачке 1. или 2. и за то специјално пројектоване компоненте и прибор. </w:t>
      </w:r>
    </w:p>
    <w:p w14:paraId="53769B8C" w14:textId="77777777" w:rsidR="00D52AF5" w:rsidRPr="00476D4D" w:rsidRDefault="00D52AF5" w:rsidP="00D52AF5">
      <w:pPr>
        <w:spacing w:before="100" w:beforeAutospacing="1" w:after="100" w:afterAutospacing="1" w:line="240" w:lineRule="auto"/>
        <w:ind w:left="2160" w:hanging="1440"/>
        <w:jc w:val="both"/>
        <w:rPr>
          <w:rFonts w:ascii="Times New Roman" w:eastAsia="Times New Roman" w:hAnsi="Times New Roman" w:cs="Times New Roman"/>
          <w:i/>
          <w:iCs/>
          <w:sz w:val="24"/>
          <w:szCs w:val="24"/>
          <w:lang w:val="en-GB" w:eastAsia="en-GB"/>
        </w:rPr>
      </w:pPr>
      <w:r w:rsidRPr="00476D4D">
        <w:rPr>
          <w:rFonts w:ascii="Times New Roman" w:eastAsia="Times New Roman" w:hAnsi="Times New Roman" w:cs="Times New Roman"/>
          <w:i/>
          <w:iCs/>
          <w:sz w:val="24"/>
          <w:szCs w:val="24"/>
          <w:u w:val="single"/>
          <w:lang w:val="en-GB" w:eastAsia="en-GB"/>
        </w:rPr>
        <w:t>Напомена 1</w:t>
      </w:r>
      <w:r w:rsidRPr="00476D4D">
        <w:rPr>
          <w:rFonts w:ascii="Times New Roman" w:eastAsia="Times New Roman" w:hAnsi="Times New Roman" w:cs="Times New Roman"/>
          <w:i/>
          <w:iCs/>
          <w:sz w:val="24"/>
          <w:szCs w:val="24"/>
          <w:lang w:val="en-GB" w:eastAsia="en-GB"/>
        </w:rPr>
        <w:t xml:space="preserve">: </w:t>
      </w:r>
      <w:r w:rsidRPr="00476D4D">
        <w:rPr>
          <w:rFonts w:ascii="Times New Roman" w:eastAsia="Times New Roman" w:hAnsi="Times New Roman" w:cs="Times New Roman"/>
          <w:i/>
          <w:iCs/>
          <w:sz w:val="24"/>
          <w:szCs w:val="24"/>
          <w:lang w:val="en-GB" w:eastAsia="en-GB"/>
        </w:rPr>
        <w:tab/>
        <w:t xml:space="preserve">Тачка 14. обухвата системе за формирање слике и интерактивне системе околине за симулаторе уколико су специјално пројектовани или модификовани за војну употребу. </w:t>
      </w:r>
    </w:p>
    <w:p w14:paraId="083A3B88" w14:textId="77777777" w:rsidR="00D52AF5" w:rsidRPr="00476D4D" w:rsidRDefault="00D52AF5" w:rsidP="00D52AF5">
      <w:pPr>
        <w:spacing w:before="100" w:beforeAutospacing="1" w:after="100" w:afterAutospacing="1" w:line="240" w:lineRule="auto"/>
        <w:ind w:left="2160" w:hanging="1440"/>
        <w:jc w:val="both"/>
        <w:rPr>
          <w:rFonts w:ascii="Times New Roman" w:eastAsia="Times New Roman" w:hAnsi="Times New Roman" w:cs="Times New Roman"/>
          <w:i/>
          <w:iCs/>
          <w:sz w:val="24"/>
          <w:szCs w:val="24"/>
          <w:lang w:val="en-GB" w:eastAsia="en-GB"/>
        </w:rPr>
      </w:pPr>
      <w:r w:rsidRPr="00476D4D">
        <w:rPr>
          <w:rFonts w:ascii="Times New Roman" w:eastAsia="Times New Roman" w:hAnsi="Times New Roman" w:cs="Times New Roman"/>
          <w:i/>
          <w:iCs/>
          <w:sz w:val="24"/>
          <w:szCs w:val="24"/>
          <w:u w:val="single"/>
          <w:lang w:val="en-GB" w:eastAsia="en-GB"/>
        </w:rPr>
        <w:t>Напомена 2</w:t>
      </w:r>
      <w:r w:rsidRPr="00476D4D">
        <w:rPr>
          <w:rFonts w:ascii="Times New Roman" w:eastAsia="Times New Roman" w:hAnsi="Times New Roman" w:cs="Times New Roman"/>
          <w:i/>
          <w:iCs/>
          <w:sz w:val="24"/>
          <w:szCs w:val="24"/>
          <w:lang w:val="en-GB" w:eastAsia="en-GB"/>
        </w:rPr>
        <w:t xml:space="preserve">: </w:t>
      </w:r>
      <w:r w:rsidRPr="00476D4D">
        <w:rPr>
          <w:rFonts w:ascii="Times New Roman" w:eastAsia="Times New Roman" w:hAnsi="Times New Roman" w:cs="Times New Roman"/>
          <w:i/>
          <w:iCs/>
          <w:sz w:val="24"/>
          <w:szCs w:val="24"/>
          <w:lang w:val="en-GB" w:eastAsia="en-GB"/>
        </w:rPr>
        <w:tab/>
        <w:t xml:space="preserve">Тачка 14. не контролише опрему специјално пројектовану за обучавање за коришћење ловачког или спортског оружја. </w:t>
      </w:r>
    </w:p>
    <w:p w14:paraId="3D0A7293" w14:textId="77777777" w:rsidR="00D52AF5" w:rsidRPr="00476D4D" w:rsidRDefault="00D52AF5" w:rsidP="00D52AF5">
      <w:pPr>
        <w:spacing w:before="100" w:beforeAutospacing="1" w:after="100" w:afterAutospacing="1" w:line="240" w:lineRule="auto"/>
        <w:ind w:left="2160" w:hanging="1440"/>
        <w:jc w:val="both"/>
        <w:rPr>
          <w:rFonts w:ascii="Times New Roman" w:eastAsia="Times New Roman" w:hAnsi="Times New Roman" w:cs="Times New Roman"/>
          <w:i/>
          <w:iCs/>
          <w:sz w:val="24"/>
          <w:szCs w:val="24"/>
          <w:lang w:val="en-GB" w:eastAsia="en-GB"/>
        </w:rPr>
      </w:pPr>
      <w:r w:rsidRPr="00476D4D">
        <w:rPr>
          <w:rFonts w:ascii="Times New Roman" w:eastAsia="Times New Roman" w:hAnsi="Times New Roman" w:cs="Times New Roman"/>
          <w:i/>
          <w:iCs/>
          <w:sz w:val="24"/>
          <w:szCs w:val="24"/>
          <w:u w:val="single"/>
          <w:lang w:val="en-GB" w:eastAsia="en-GB"/>
        </w:rPr>
        <w:t>Напомена 3</w:t>
      </w:r>
      <w:r w:rsidRPr="00476D4D">
        <w:rPr>
          <w:rFonts w:ascii="Times New Roman" w:eastAsia="Times New Roman" w:hAnsi="Times New Roman" w:cs="Times New Roman"/>
          <w:i/>
          <w:iCs/>
          <w:sz w:val="24"/>
          <w:szCs w:val="24"/>
          <w:lang w:val="en-GB" w:eastAsia="en-GB"/>
        </w:rPr>
        <w:t xml:space="preserve">: </w:t>
      </w:r>
      <w:r w:rsidRPr="00476D4D">
        <w:rPr>
          <w:rFonts w:ascii="Times New Roman" w:eastAsia="Times New Roman" w:hAnsi="Times New Roman" w:cs="Times New Roman"/>
          <w:i/>
          <w:iCs/>
          <w:sz w:val="24"/>
          <w:szCs w:val="24"/>
          <w:lang w:val="en-GB" w:eastAsia="en-GB"/>
        </w:rPr>
        <w:tab/>
        <w:t xml:space="preserve">„Специјализована опрема за војну обуку” подразумева војне типове тренажера напада, тренажера лета, тренажера радарских циљева, генераторе радарских циљева, направе за обуку са оружјем, тренажере против-подморничког ратовања, симулаторе лета (укључујући цетрифуге за обуку пилота/астронаута), тренажере радара, тренажере инструмената лета, навигацијске тренажере, тренажере лансирања пројектила, опрему за циљеве, аутоматске </w:t>
      </w:r>
      <w:r>
        <w:rPr>
          <w:rFonts w:ascii="Times New Roman" w:eastAsia="Times New Roman" w:hAnsi="Times New Roman" w:cs="Times New Roman"/>
          <w:i/>
          <w:iCs/>
          <w:sz w:val="24"/>
          <w:szCs w:val="24"/>
          <w:lang w:val="en-GB" w:eastAsia="en-GB"/>
        </w:rPr>
        <w:t>„</w:t>
      </w:r>
      <w:r w:rsidRPr="00476D4D">
        <w:rPr>
          <w:rFonts w:ascii="Times New Roman" w:eastAsia="Times New Roman" w:hAnsi="Times New Roman" w:cs="Times New Roman"/>
          <w:i/>
          <w:iCs/>
          <w:sz w:val="24"/>
          <w:szCs w:val="24"/>
          <w:lang w:val="en-GB" w:eastAsia="en-GB"/>
        </w:rPr>
        <w:t>ваздухоплове</w:t>
      </w:r>
      <w:r>
        <w:rPr>
          <w:rFonts w:ascii="Times New Roman" w:eastAsia="Times New Roman" w:hAnsi="Times New Roman" w:cs="Times New Roman"/>
          <w:i/>
          <w:iCs/>
          <w:sz w:val="24"/>
          <w:szCs w:val="24"/>
          <w:lang w:val="en-GB" w:eastAsia="en-GB"/>
        </w:rPr>
        <w:t>”</w:t>
      </w:r>
      <w:r w:rsidRPr="00476D4D">
        <w:rPr>
          <w:rFonts w:ascii="Times New Roman" w:eastAsia="Times New Roman" w:hAnsi="Times New Roman" w:cs="Times New Roman"/>
          <w:i/>
          <w:iCs/>
          <w:sz w:val="24"/>
          <w:szCs w:val="24"/>
          <w:lang w:val="en-GB" w:eastAsia="en-GB"/>
        </w:rPr>
        <w:t xml:space="preserve">, тренажере наоружања, тренажере беспилотних </w:t>
      </w:r>
      <w:r>
        <w:rPr>
          <w:rFonts w:ascii="Times New Roman" w:eastAsia="Times New Roman" w:hAnsi="Times New Roman" w:cs="Times New Roman"/>
          <w:i/>
          <w:iCs/>
          <w:sz w:val="24"/>
          <w:szCs w:val="24"/>
          <w:lang w:val="en-GB" w:eastAsia="en-GB"/>
        </w:rPr>
        <w:t>„</w:t>
      </w:r>
      <w:r w:rsidRPr="00476D4D">
        <w:rPr>
          <w:rFonts w:ascii="Times New Roman" w:eastAsia="Times New Roman" w:hAnsi="Times New Roman" w:cs="Times New Roman"/>
          <w:i/>
          <w:iCs/>
          <w:sz w:val="24"/>
          <w:szCs w:val="24"/>
          <w:lang w:val="en-GB" w:eastAsia="en-GB"/>
        </w:rPr>
        <w:t>ваздухоплова</w:t>
      </w:r>
      <w:r>
        <w:rPr>
          <w:rFonts w:ascii="Times New Roman" w:eastAsia="Times New Roman" w:hAnsi="Times New Roman" w:cs="Times New Roman"/>
          <w:i/>
          <w:iCs/>
          <w:sz w:val="24"/>
          <w:szCs w:val="24"/>
          <w:lang w:val="en-GB" w:eastAsia="en-GB"/>
        </w:rPr>
        <w:t>”</w:t>
      </w:r>
      <w:r w:rsidRPr="00476D4D">
        <w:rPr>
          <w:rFonts w:ascii="Times New Roman" w:eastAsia="Times New Roman" w:hAnsi="Times New Roman" w:cs="Times New Roman"/>
          <w:i/>
          <w:iCs/>
          <w:sz w:val="24"/>
          <w:szCs w:val="24"/>
          <w:lang w:val="en-GB" w:eastAsia="en-GB"/>
        </w:rPr>
        <w:t xml:space="preserve">, покретне тренажере и опрему за обуку за копнене војне операције. </w:t>
      </w:r>
    </w:p>
    <w:p w14:paraId="54DA44A6" w14:textId="77777777" w:rsidR="00D52AF5" w:rsidRPr="00476D4D"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476D4D">
        <w:rPr>
          <w:rFonts w:ascii="Times New Roman" w:eastAsia="Times New Roman" w:hAnsi="Times New Roman" w:cs="Times New Roman"/>
          <w:b/>
          <w:bCs/>
          <w:sz w:val="24"/>
          <w:szCs w:val="24"/>
          <w:lang w:val="en-GB" w:eastAsia="en-GB"/>
        </w:rPr>
        <w:t xml:space="preserve">15. </w:t>
      </w:r>
      <w:r>
        <w:rPr>
          <w:rFonts w:ascii="Times New Roman" w:eastAsia="Times New Roman" w:hAnsi="Times New Roman" w:cs="Times New Roman"/>
          <w:b/>
          <w:bCs/>
          <w:sz w:val="24"/>
          <w:szCs w:val="24"/>
          <w:lang w:val="en-GB" w:eastAsia="en-GB"/>
        </w:rPr>
        <w:tab/>
      </w:r>
      <w:r w:rsidRPr="00476D4D">
        <w:rPr>
          <w:rFonts w:ascii="Times New Roman" w:eastAsia="Times New Roman" w:hAnsi="Times New Roman" w:cs="Times New Roman"/>
          <w:b/>
          <w:bCs/>
          <w:sz w:val="24"/>
          <w:szCs w:val="24"/>
          <w:lang w:val="en-GB" w:eastAsia="en-GB"/>
        </w:rPr>
        <w:t xml:space="preserve">Опрема за приказ слике или за противмере, како следи, специјално пројектована за војну употребу и за то специјално пројектоване компоненте и прибор: </w:t>
      </w:r>
    </w:p>
    <w:p w14:paraId="54886693"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снимање и обраду слике; </w:t>
      </w:r>
    </w:p>
    <w:p w14:paraId="0FD4002E"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Камере, опрема за фотографисање и обраду филма; </w:t>
      </w:r>
    </w:p>
    <w:p w14:paraId="531791F7"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појачаваче слике; </w:t>
      </w:r>
    </w:p>
    <w:p w14:paraId="4A47A5D8"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приказ инфрацрвене или топлотне слике; </w:t>
      </w:r>
    </w:p>
    <w:p w14:paraId="39B225A3"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формирање радарске слике; </w:t>
      </w:r>
    </w:p>
    <w:p w14:paraId="025AB3B6"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ђ</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заштиту од ометања и против заштите од ометања за опрему која подлеже контроли по тачкама 15.а. до 15.д. </w:t>
      </w:r>
    </w:p>
    <w:p w14:paraId="6CAD0A42" w14:textId="77777777" w:rsidR="00D52AF5" w:rsidRPr="00F24C21" w:rsidRDefault="00D52AF5" w:rsidP="00D52AF5">
      <w:pPr>
        <w:spacing w:before="100" w:beforeAutospacing="1" w:after="100" w:afterAutospacing="1" w:line="240" w:lineRule="auto"/>
        <w:ind w:left="2880" w:hanging="1440"/>
        <w:rPr>
          <w:rFonts w:ascii="Times New Roman" w:eastAsia="Times New Roman" w:hAnsi="Times New Roman" w:cs="Times New Roman"/>
          <w:i/>
          <w:iCs/>
          <w:sz w:val="24"/>
          <w:szCs w:val="24"/>
          <w:lang w:val="en-GB" w:eastAsia="en-GB"/>
        </w:rPr>
      </w:pPr>
      <w:r w:rsidRPr="00F24C21">
        <w:rPr>
          <w:rFonts w:ascii="Times New Roman" w:eastAsia="Times New Roman" w:hAnsi="Times New Roman" w:cs="Times New Roman"/>
          <w:i/>
          <w:iCs/>
          <w:sz w:val="24"/>
          <w:szCs w:val="24"/>
          <w:u w:val="single"/>
          <w:lang w:val="en-GB" w:eastAsia="en-GB"/>
        </w:rPr>
        <w:lastRenderedPageBreak/>
        <w:t>Напомена</w:t>
      </w:r>
      <w:r w:rsidRPr="00F24C21">
        <w:rPr>
          <w:rFonts w:ascii="Times New Roman" w:eastAsia="Times New Roman" w:hAnsi="Times New Roman" w:cs="Times New Roman"/>
          <w:i/>
          <w:iCs/>
          <w:sz w:val="24"/>
          <w:szCs w:val="24"/>
          <w:lang w:val="en-GB" w:eastAsia="en-GB"/>
        </w:rPr>
        <w:t xml:space="preserve">: </w:t>
      </w:r>
      <w:r w:rsidRPr="00F24C21">
        <w:rPr>
          <w:rFonts w:ascii="Times New Roman" w:eastAsia="Times New Roman" w:hAnsi="Times New Roman" w:cs="Times New Roman"/>
          <w:i/>
          <w:iCs/>
          <w:sz w:val="24"/>
          <w:szCs w:val="24"/>
          <w:lang w:val="en-GB" w:eastAsia="en-GB"/>
        </w:rPr>
        <w:tab/>
        <w:t xml:space="preserve">Тачка 15.ђ. укључује опрему намењену ометању рада или ефикасности војних система за приказ слике или свођењу њихових способности на минимум. </w:t>
      </w:r>
    </w:p>
    <w:p w14:paraId="456F6836" w14:textId="77777777" w:rsidR="00D52AF5" w:rsidRPr="00F24C21" w:rsidRDefault="00D52AF5" w:rsidP="00D52AF5">
      <w:pPr>
        <w:spacing w:before="100" w:beforeAutospacing="1" w:after="100" w:afterAutospacing="1" w:line="240" w:lineRule="auto"/>
        <w:ind w:left="2160" w:hanging="1440"/>
        <w:jc w:val="both"/>
        <w:rPr>
          <w:rFonts w:ascii="Times New Roman" w:eastAsia="Times New Roman" w:hAnsi="Times New Roman" w:cs="Times New Roman"/>
          <w:i/>
          <w:iCs/>
          <w:sz w:val="24"/>
          <w:szCs w:val="24"/>
          <w:lang w:val="en-GB" w:eastAsia="en-GB"/>
        </w:rPr>
      </w:pPr>
      <w:r w:rsidRPr="00F24C21">
        <w:rPr>
          <w:rFonts w:ascii="Times New Roman" w:eastAsia="Times New Roman" w:hAnsi="Times New Roman" w:cs="Times New Roman"/>
          <w:i/>
          <w:iCs/>
          <w:sz w:val="24"/>
          <w:szCs w:val="24"/>
          <w:u w:val="single"/>
          <w:lang w:val="en-GB" w:eastAsia="en-GB"/>
        </w:rPr>
        <w:t>Напомена</w:t>
      </w:r>
      <w:r w:rsidRPr="00F24C21">
        <w:rPr>
          <w:rFonts w:ascii="Times New Roman" w:eastAsia="Times New Roman" w:hAnsi="Times New Roman" w:cs="Times New Roman"/>
          <w:i/>
          <w:iCs/>
          <w:sz w:val="24"/>
          <w:szCs w:val="24"/>
          <w:lang w:val="en-GB" w:eastAsia="en-GB"/>
        </w:rPr>
        <w:t xml:space="preserve">: </w:t>
      </w:r>
      <w:r w:rsidRPr="00F24C21">
        <w:rPr>
          <w:rFonts w:ascii="Times New Roman" w:eastAsia="Times New Roman" w:hAnsi="Times New Roman" w:cs="Times New Roman"/>
          <w:i/>
          <w:iCs/>
          <w:sz w:val="24"/>
          <w:szCs w:val="24"/>
          <w:lang w:val="en-GB" w:eastAsia="en-GB"/>
        </w:rPr>
        <w:tab/>
        <w:t xml:space="preserve">Тачка 15. не контролише „појачаваче слике прве генерације” или опрему која је специјално пројектована за уграђивање у „делове за појачаваче слике прве генерације”. </w:t>
      </w:r>
    </w:p>
    <w:p w14:paraId="5DFDAF1D" w14:textId="77777777" w:rsidR="00D52AF5" w:rsidRPr="00F24C21" w:rsidRDefault="00D52AF5" w:rsidP="00D52AF5">
      <w:pPr>
        <w:spacing w:before="100" w:beforeAutospacing="1" w:after="100" w:afterAutospacing="1" w:line="240" w:lineRule="auto"/>
        <w:ind w:left="4320" w:hanging="2880"/>
        <w:jc w:val="both"/>
        <w:rPr>
          <w:rFonts w:ascii="Times New Roman" w:eastAsia="Times New Roman" w:hAnsi="Times New Roman" w:cs="Times New Roman"/>
          <w:i/>
          <w:iCs/>
          <w:sz w:val="24"/>
          <w:szCs w:val="24"/>
          <w:lang w:val="en-GB" w:eastAsia="en-GB"/>
        </w:rPr>
      </w:pPr>
      <w:r w:rsidRPr="00F24C21">
        <w:rPr>
          <w:rFonts w:ascii="Times New Roman" w:eastAsia="Times New Roman" w:hAnsi="Times New Roman" w:cs="Times New Roman"/>
          <w:i/>
          <w:iCs/>
          <w:sz w:val="24"/>
          <w:szCs w:val="24"/>
          <w:u w:val="single"/>
          <w:lang w:val="en-GB" w:eastAsia="en-GB"/>
        </w:rPr>
        <w:t>ВАЖНА НАПОМЕНА</w:t>
      </w:r>
      <w:r w:rsidRPr="00F24C21">
        <w:rPr>
          <w:rFonts w:ascii="Times New Roman" w:eastAsia="Times New Roman" w:hAnsi="Times New Roman" w:cs="Times New Roman"/>
          <w:i/>
          <w:iCs/>
          <w:sz w:val="24"/>
          <w:szCs w:val="24"/>
          <w:lang w:val="en-GB" w:eastAsia="en-GB"/>
        </w:rPr>
        <w:t xml:space="preserve">: </w:t>
      </w:r>
      <w:r w:rsidRPr="00F24C21">
        <w:rPr>
          <w:rFonts w:ascii="Times New Roman" w:eastAsia="Times New Roman" w:hAnsi="Times New Roman" w:cs="Times New Roman"/>
          <w:i/>
          <w:iCs/>
          <w:sz w:val="24"/>
          <w:szCs w:val="24"/>
          <w:lang w:val="en-GB" w:eastAsia="en-GB"/>
        </w:rPr>
        <w:tab/>
        <w:t xml:space="preserve">За оружје чији је саставни део „појачивач слике прве генерације” види тачке 1., 2. и 5.а. </w:t>
      </w:r>
    </w:p>
    <w:p w14:paraId="6833E105" w14:textId="77777777" w:rsidR="00D52AF5" w:rsidRPr="00F24C21" w:rsidRDefault="00D52AF5" w:rsidP="00D52AF5">
      <w:pPr>
        <w:spacing w:before="100" w:beforeAutospacing="1" w:after="100" w:afterAutospacing="1" w:line="240" w:lineRule="auto"/>
        <w:ind w:left="4320" w:hanging="2880"/>
        <w:jc w:val="both"/>
        <w:rPr>
          <w:rFonts w:ascii="Times New Roman" w:eastAsia="Times New Roman" w:hAnsi="Times New Roman" w:cs="Times New Roman"/>
          <w:i/>
          <w:iCs/>
          <w:sz w:val="24"/>
          <w:szCs w:val="24"/>
          <w:lang w:val="en-GB" w:eastAsia="en-GB"/>
        </w:rPr>
      </w:pPr>
      <w:r w:rsidRPr="00F24C21">
        <w:rPr>
          <w:rFonts w:ascii="Times New Roman" w:eastAsia="Times New Roman" w:hAnsi="Times New Roman" w:cs="Times New Roman"/>
          <w:i/>
          <w:iCs/>
          <w:sz w:val="24"/>
          <w:szCs w:val="24"/>
          <w:u w:val="single"/>
          <w:lang w:val="en-GB" w:eastAsia="en-GB"/>
        </w:rPr>
        <w:t>ВАЖНА НАПОМЕНА</w:t>
      </w:r>
      <w:r w:rsidRPr="00F24C21">
        <w:rPr>
          <w:rFonts w:ascii="Times New Roman" w:eastAsia="Times New Roman" w:hAnsi="Times New Roman" w:cs="Times New Roman"/>
          <w:i/>
          <w:iCs/>
          <w:sz w:val="24"/>
          <w:szCs w:val="24"/>
          <w:lang w:val="en-GB" w:eastAsia="en-GB"/>
        </w:rPr>
        <w:t xml:space="preserve">: </w:t>
      </w:r>
      <w:r w:rsidRPr="00F24C21">
        <w:rPr>
          <w:rFonts w:ascii="Times New Roman" w:eastAsia="Times New Roman" w:hAnsi="Times New Roman" w:cs="Times New Roman"/>
          <w:i/>
          <w:iCs/>
          <w:sz w:val="24"/>
          <w:szCs w:val="24"/>
          <w:lang w:val="en-GB" w:eastAsia="en-GB"/>
        </w:rPr>
        <w:tab/>
        <w:t xml:space="preserve">Види такође категорије 6А002.а., 6А002.б и 6А003.б. на НКЛ РДН. </w:t>
      </w:r>
    </w:p>
    <w:p w14:paraId="294C75D4" w14:textId="77777777" w:rsidR="00D52AF5" w:rsidRPr="00153087"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153087">
        <w:rPr>
          <w:rFonts w:ascii="Times New Roman" w:eastAsia="Times New Roman" w:hAnsi="Times New Roman" w:cs="Times New Roman"/>
          <w:b/>
          <w:bCs/>
          <w:sz w:val="24"/>
          <w:szCs w:val="24"/>
          <w:lang w:val="en-GB" w:eastAsia="en-GB"/>
        </w:rPr>
        <w:t xml:space="preserve">16. </w:t>
      </w:r>
      <w:r>
        <w:rPr>
          <w:rFonts w:ascii="Times New Roman" w:eastAsia="Times New Roman" w:hAnsi="Times New Roman" w:cs="Times New Roman"/>
          <w:b/>
          <w:bCs/>
          <w:sz w:val="24"/>
          <w:szCs w:val="24"/>
          <w:lang w:val="en-GB" w:eastAsia="en-GB"/>
        </w:rPr>
        <w:tab/>
      </w:r>
      <w:r w:rsidRPr="00153087">
        <w:rPr>
          <w:rFonts w:ascii="Times New Roman" w:eastAsia="Times New Roman" w:hAnsi="Times New Roman" w:cs="Times New Roman"/>
          <w:b/>
          <w:bCs/>
          <w:sz w:val="24"/>
          <w:szCs w:val="24"/>
          <w:lang w:val="en-GB" w:eastAsia="en-GB"/>
        </w:rPr>
        <w:t xml:space="preserve">Откивци, одливци и остали недовршени производи, специјално пројектовани за производе који подлежу контроли по тачкама 1. до 4., 6., 9., 10., 12. или 19. </w:t>
      </w:r>
    </w:p>
    <w:p w14:paraId="755106E7" w14:textId="77777777" w:rsidR="00D52AF5" w:rsidRPr="00153087" w:rsidRDefault="00D52AF5" w:rsidP="00D52AF5">
      <w:pPr>
        <w:spacing w:before="100" w:beforeAutospacing="1" w:after="100" w:afterAutospacing="1" w:line="240" w:lineRule="auto"/>
        <w:ind w:left="2160" w:hanging="1440"/>
        <w:jc w:val="both"/>
        <w:rPr>
          <w:rFonts w:ascii="Times New Roman" w:eastAsia="Times New Roman" w:hAnsi="Times New Roman" w:cs="Times New Roman"/>
          <w:i/>
          <w:iCs/>
          <w:sz w:val="24"/>
          <w:szCs w:val="24"/>
          <w:lang w:val="en-GB" w:eastAsia="en-GB"/>
        </w:rPr>
      </w:pPr>
      <w:r w:rsidRPr="00153087">
        <w:rPr>
          <w:rFonts w:ascii="Times New Roman" w:eastAsia="Times New Roman" w:hAnsi="Times New Roman" w:cs="Times New Roman"/>
          <w:i/>
          <w:iCs/>
          <w:sz w:val="24"/>
          <w:szCs w:val="24"/>
          <w:u w:val="single"/>
          <w:lang w:val="en-GB" w:eastAsia="en-GB"/>
        </w:rPr>
        <w:t>Напомена</w:t>
      </w:r>
      <w:r w:rsidRPr="00153087">
        <w:rPr>
          <w:rFonts w:ascii="Times New Roman" w:eastAsia="Times New Roman" w:hAnsi="Times New Roman" w:cs="Times New Roman"/>
          <w:i/>
          <w:iCs/>
          <w:sz w:val="24"/>
          <w:szCs w:val="24"/>
          <w:lang w:val="en-GB" w:eastAsia="en-GB"/>
        </w:rPr>
        <w:t xml:space="preserve">: </w:t>
      </w:r>
      <w:r w:rsidRPr="00153087">
        <w:rPr>
          <w:rFonts w:ascii="Times New Roman" w:eastAsia="Times New Roman" w:hAnsi="Times New Roman" w:cs="Times New Roman"/>
          <w:i/>
          <w:iCs/>
          <w:sz w:val="24"/>
          <w:szCs w:val="24"/>
          <w:lang w:val="en-GB" w:eastAsia="en-GB"/>
        </w:rPr>
        <w:tab/>
        <w:t xml:space="preserve">Тачка 16. се примењује на недовршене производе када се могу идентификовати по материјалном саставу, геометрији или функцији. </w:t>
      </w:r>
    </w:p>
    <w:p w14:paraId="4082B14C" w14:textId="77777777" w:rsidR="00D52AF5" w:rsidRPr="00153087"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153087">
        <w:rPr>
          <w:rFonts w:ascii="Times New Roman" w:eastAsia="Times New Roman" w:hAnsi="Times New Roman" w:cs="Times New Roman"/>
          <w:b/>
          <w:bCs/>
          <w:sz w:val="24"/>
          <w:szCs w:val="24"/>
          <w:lang w:val="en-GB" w:eastAsia="en-GB"/>
        </w:rPr>
        <w:t xml:space="preserve">17. </w:t>
      </w:r>
      <w:r>
        <w:rPr>
          <w:rFonts w:ascii="Times New Roman" w:eastAsia="Times New Roman" w:hAnsi="Times New Roman" w:cs="Times New Roman"/>
          <w:b/>
          <w:bCs/>
          <w:sz w:val="24"/>
          <w:szCs w:val="24"/>
          <w:lang w:val="en-GB" w:eastAsia="en-GB"/>
        </w:rPr>
        <w:tab/>
      </w:r>
      <w:r w:rsidRPr="00153087">
        <w:rPr>
          <w:rFonts w:ascii="Times New Roman" w:eastAsia="Times New Roman" w:hAnsi="Times New Roman" w:cs="Times New Roman"/>
          <w:b/>
          <w:bCs/>
          <w:sz w:val="24"/>
          <w:szCs w:val="24"/>
          <w:lang w:val="en-GB" w:eastAsia="en-GB"/>
        </w:rPr>
        <w:t xml:space="preserve">Разноврсна опрема, материјали и </w:t>
      </w:r>
      <w:r>
        <w:rPr>
          <w:rFonts w:ascii="Times New Roman" w:eastAsia="Times New Roman" w:hAnsi="Times New Roman" w:cs="Times New Roman"/>
          <w:b/>
          <w:bCs/>
          <w:sz w:val="24"/>
          <w:szCs w:val="24"/>
          <w:lang w:val="en-GB" w:eastAsia="en-GB"/>
        </w:rPr>
        <w:t>„</w:t>
      </w:r>
      <w:r w:rsidRPr="00153087">
        <w:rPr>
          <w:rFonts w:ascii="Times New Roman" w:eastAsia="Times New Roman" w:hAnsi="Times New Roman" w:cs="Times New Roman"/>
          <w:b/>
          <w:bCs/>
          <w:sz w:val="24"/>
          <w:szCs w:val="24"/>
          <w:lang w:val="en-GB" w:eastAsia="en-GB"/>
        </w:rPr>
        <w:t>библиотеке</w:t>
      </w:r>
      <w:r>
        <w:rPr>
          <w:rFonts w:ascii="Times New Roman" w:eastAsia="Times New Roman" w:hAnsi="Times New Roman" w:cs="Times New Roman"/>
          <w:b/>
          <w:bCs/>
          <w:sz w:val="24"/>
          <w:szCs w:val="24"/>
          <w:lang w:val="en-GB" w:eastAsia="en-GB"/>
        </w:rPr>
        <w:t>”</w:t>
      </w:r>
      <w:r w:rsidRPr="00153087">
        <w:rPr>
          <w:rFonts w:ascii="Times New Roman" w:eastAsia="Times New Roman" w:hAnsi="Times New Roman" w:cs="Times New Roman"/>
          <w:b/>
          <w:bCs/>
          <w:sz w:val="24"/>
          <w:szCs w:val="24"/>
          <w:lang w:val="en-GB" w:eastAsia="en-GB"/>
        </w:rPr>
        <w:t xml:space="preserve">, како следи, и за то специјално пројектоване компоненте: </w:t>
      </w:r>
    </w:p>
    <w:p w14:paraId="70D8814E"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Целовит прибор за роњење и подводно пливање, специјално пројектован или модификован за војну употребу, како следи: </w:t>
      </w:r>
    </w:p>
    <w:p w14:paraId="3CE57F3A"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Целовит прибор за самостално роњење са кисеоником затвореног или полузатвореног система; </w:t>
      </w:r>
    </w:p>
    <w:p w14:paraId="4B4EB181"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Прибор за подводно пливање специјално пројектован за употребу са прибором за роњење који је наведен у тачки 17.а.1.; </w:t>
      </w:r>
    </w:p>
    <w:p w14:paraId="24FC8F1C" w14:textId="77777777" w:rsidR="00D52AF5" w:rsidRPr="00662504" w:rsidRDefault="00D52AF5" w:rsidP="00D52AF5">
      <w:pPr>
        <w:spacing w:before="100" w:beforeAutospacing="1" w:after="100" w:afterAutospacing="1" w:line="240" w:lineRule="auto"/>
        <w:ind w:left="1440" w:firstLine="720"/>
        <w:rPr>
          <w:rFonts w:ascii="Times New Roman" w:eastAsia="Times New Roman" w:hAnsi="Times New Roman" w:cs="Times New Roman"/>
          <w:i/>
          <w:iCs/>
          <w:sz w:val="24"/>
          <w:szCs w:val="24"/>
          <w:lang w:val="en-GB" w:eastAsia="en-GB"/>
        </w:rPr>
      </w:pPr>
      <w:r w:rsidRPr="00662504">
        <w:rPr>
          <w:rFonts w:ascii="Times New Roman" w:eastAsia="Times New Roman" w:hAnsi="Times New Roman" w:cs="Times New Roman"/>
          <w:i/>
          <w:iCs/>
          <w:sz w:val="24"/>
          <w:szCs w:val="24"/>
          <w:u w:val="single"/>
          <w:lang w:val="en-GB" w:eastAsia="en-GB"/>
        </w:rPr>
        <w:t>ВАЖНА НАПОМЕНА</w:t>
      </w:r>
      <w:r w:rsidRPr="00662504">
        <w:rPr>
          <w:rFonts w:ascii="Times New Roman" w:eastAsia="Times New Roman" w:hAnsi="Times New Roman" w:cs="Times New Roman"/>
          <w:i/>
          <w:iCs/>
          <w:sz w:val="24"/>
          <w:szCs w:val="24"/>
          <w:lang w:val="en-GB" w:eastAsia="en-GB"/>
        </w:rPr>
        <w:t xml:space="preserve">: Види такође 8А002.q. на НКЛ РДН. </w:t>
      </w:r>
    </w:p>
    <w:p w14:paraId="080AF892"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Грађевинска опрема специјално пројектована за војне сврхе. </w:t>
      </w:r>
    </w:p>
    <w:p w14:paraId="27EEB2E3"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Наставци, премази и обраде за смањење одраза, специјално пројектовани за војне сврхе; </w:t>
      </w:r>
    </w:p>
    <w:p w14:paraId="0B516AA3"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Теренска инжењеријска опрема специјално пројектована за употребу у борбеном подручју; </w:t>
      </w:r>
    </w:p>
    <w:p w14:paraId="4D749D38"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Роботи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контролори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робота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извршни органи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робота који имају било коју од напред наведених карактеристика: </w:t>
      </w:r>
    </w:p>
    <w:p w14:paraId="0DC05B6B"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1.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Специјално пројектовани за војне сврхе; </w:t>
      </w:r>
    </w:p>
    <w:p w14:paraId="277FC4D4"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Садрже средства за заштиту хидрауличних линија од напуклина проузрокованих балистичким фрагментима (нпр. садрже самолепљиве линије) и користе хидрауличне течности тачке паљења веће од 839 К (566 °C); или </w:t>
      </w:r>
    </w:p>
    <w:p w14:paraId="6BAED241"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Специјално пројектовани или сертификовани за рад у окружењу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електро-магнетног импулса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sidRPr="00662504">
        <w:rPr>
          <w:rFonts w:ascii="Times New Roman" w:eastAsia="Times New Roman" w:hAnsi="Times New Roman" w:cs="Times New Roman"/>
          <w:i/>
          <w:iCs/>
          <w:sz w:val="24"/>
          <w:szCs w:val="24"/>
          <w:lang w:val="en-GB" w:eastAsia="en-GB"/>
        </w:rPr>
        <w:t>(„</w:t>
      </w:r>
      <w:r>
        <w:rPr>
          <w:rFonts w:ascii="Times New Roman" w:eastAsia="Times New Roman" w:hAnsi="Times New Roman" w:cs="Times New Roman"/>
          <w:i/>
          <w:iCs/>
          <w:sz w:val="24"/>
          <w:szCs w:val="24"/>
          <w:lang w:val="en-GB" w:eastAsia="en-GB"/>
        </w:rPr>
        <w:t>EMP”</w:t>
      </w:r>
      <w:r w:rsidRPr="00D91697">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2CC4EE44" w14:textId="77777777" w:rsidR="00D52AF5" w:rsidRPr="00662504"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662504">
        <w:rPr>
          <w:rFonts w:ascii="Times New Roman" w:eastAsia="Times New Roman" w:hAnsi="Times New Roman" w:cs="Times New Roman"/>
          <w:i/>
          <w:iCs/>
          <w:sz w:val="24"/>
          <w:szCs w:val="24"/>
          <w:u w:val="single"/>
          <w:lang w:val="en-GB" w:eastAsia="en-GB"/>
        </w:rPr>
        <w:t>Техничка напомена</w:t>
      </w:r>
      <w:r w:rsidRPr="00662504">
        <w:rPr>
          <w:rFonts w:ascii="Times New Roman" w:eastAsia="Times New Roman" w:hAnsi="Times New Roman" w:cs="Times New Roman"/>
          <w:i/>
          <w:iCs/>
          <w:sz w:val="24"/>
          <w:szCs w:val="24"/>
          <w:lang w:val="en-GB" w:eastAsia="en-GB"/>
        </w:rPr>
        <w:t xml:space="preserve">: </w:t>
      </w:r>
    </w:p>
    <w:p w14:paraId="19F57ADA" w14:textId="77777777" w:rsidR="00D52AF5" w:rsidRPr="00662504" w:rsidRDefault="00D52AF5" w:rsidP="00D52AF5">
      <w:pPr>
        <w:spacing w:before="100" w:beforeAutospacing="1" w:after="100" w:afterAutospacing="1" w:line="240" w:lineRule="auto"/>
        <w:ind w:left="1440"/>
        <w:jc w:val="both"/>
        <w:rPr>
          <w:rFonts w:ascii="Times New Roman" w:eastAsia="Times New Roman" w:hAnsi="Times New Roman" w:cs="Times New Roman"/>
          <w:i/>
          <w:iCs/>
          <w:sz w:val="24"/>
          <w:szCs w:val="24"/>
          <w:lang w:val="en-GB" w:eastAsia="en-GB"/>
        </w:rPr>
      </w:pPr>
      <w:r w:rsidRPr="00662504">
        <w:rPr>
          <w:rFonts w:ascii="Times New Roman" w:eastAsia="Times New Roman" w:hAnsi="Times New Roman" w:cs="Times New Roman"/>
          <w:i/>
          <w:iCs/>
          <w:sz w:val="24"/>
          <w:szCs w:val="24"/>
          <w:lang w:val="en-GB" w:eastAsia="en-GB"/>
        </w:rPr>
        <w:t>За потребе тачке 17.д.3. „</w:t>
      </w:r>
      <w:r>
        <w:rPr>
          <w:rFonts w:ascii="Times New Roman" w:eastAsia="Times New Roman" w:hAnsi="Times New Roman" w:cs="Times New Roman"/>
          <w:i/>
          <w:iCs/>
          <w:sz w:val="24"/>
          <w:szCs w:val="24"/>
          <w:lang w:val="en-GB" w:eastAsia="en-GB"/>
        </w:rPr>
        <w:t>EMP</w:t>
      </w:r>
      <w:r w:rsidRPr="00662504">
        <w:rPr>
          <w:rFonts w:ascii="Times New Roman" w:eastAsia="Times New Roman" w:hAnsi="Times New Roman" w:cs="Times New Roman"/>
          <w:i/>
          <w:iCs/>
          <w:sz w:val="24"/>
          <w:szCs w:val="24"/>
          <w:lang w:val="en-GB" w:eastAsia="en-GB"/>
        </w:rPr>
        <w:t xml:space="preserve">” се не односи на ненамерну интерференцију изазвану електромагнетним зрачењем са оближње опреме (напр. машина, апарата или електронике) или осветљења. </w:t>
      </w:r>
    </w:p>
    <w:p w14:paraId="7976AFFE"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ђ</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Библиотеке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специјално пројектоване или модификоване у војне сврхе са системима, опремом или компонентама, наведеним у НКЛ НВО; </w:t>
      </w:r>
    </w:p>
    <w:p w14:paraId="594AA952"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е</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Нуклеарна опрема или погонска опрема, која није другде наведена, специјално пројектована у војне сврхе и компоненте за то, специјално пројектоване или ‘модификоване’ за војну употребу; </w:t>
      </w:r>
    </w:p>
    <w:p w14:paraId="204E86FB" w14:textId="77777777" w:rsidR="00D52AF5" w:rsidRPr="00662504" w:rsidRDefault="00D52AF5" w:rsidP="00D52AF5">
      <w:pPr>
        <w:spacing w:before="100" w:beforeAutospacing="1" w:after="100" w:afterAutospacing="1" w:line="240" w:lineRule="auto"/>
        <w:ind w:left="720" w:firstLine="720"/>
        <w:jc w:val="both"/>
        <w:rPr>
          <w:rFonts w:ascii="Times New Roman" w:eastAsia="Times New Roman" w:hAnsi="Times New Roman" w:cs="Times New Roman"/>
          <w:i/>
          <w:iCs/>
          <w:sz w:val="24"/>
          <w:szCs w:val="24"/>
          <w:lang w:val="en-GB" w:eastAsia="en-GB"/>
        </w:rPr>
      </w:pPr>
      <w:r w:rsidRPr="00662504">
        <w:rPr>
          <w:rFonts w:ascii="Times New Roman" w:eastAsia="Times New Roman" w:hAnsi="Times New Roman" w:cs="Times New Roman"/>
          <w:i/>
          <w:iCs/>
          <w:sz w:val="24"/>
          <w:szCs w:val="24"/>
          <w:u w:val="single"/>
          <w:lang w:val="en-GB" w:eastAsia="en-GB"/>
        </w:rPr>
        <w:t>Напомена</w:t>
      </w:r>
      <w:r w:rsidRPr="00662504">
        <w:rPr>
          <w:rFonts w:ascii="Times New Roman" w:eastAsia="Times New Roman" w:hAnsi="Times New Roman" w:cs="Times New Roman"/>
          <w:i/>
          <w:iCs/>
          <w:sz w:val="24"/>
          <w:szCs w:val="24"/>
          <w:lang w:val="en-GB" w:eastAsia="en-GB"/>
        </w:rPr>
        <w:t xml:space="preserve">: </w:t>
      </w:r>
      <w:r w:rsidRPr="00662504">
        <w:rPr>
          <w:rFonts w:ascii="Times New Roman" w:eastAsia="Times New Roman" w:hAnsi="Times New Roman" w:cs="Times New Roman"/>
          <w:i/>
          <w:iCs/>
          <w:sz w:val="24"/>
          <w:szCs w:val="24"/>
          <w:lang w:val="en-GB" w:eastAsia="en-GB"/>
        </w:rPr>
        <w:tab/>
        <w:t xml:space="preserve">Тачка 17.е. укључује „нуклеарне реакторе”. </w:t>
      </w:r>
    </w:p>
    <w:p w14:paraId="7F9D1D00"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ж</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и материјал, пресвучени или обрађени за смањивање одраза, специјално пројектовани за војну употребу, осим оних који подлежу контроли по другим ставкама ове НКЛ НВО; </w:t>
      </w:r>
    </w:p>
    <w:p w14:paraId="496E96B0" w14:textId="77777777" w:rsidR="00D52AF5" w:rsidRPr="00D91697" w:rsidRDefault="00D52AF5" w:rsidP="00D52AF5">
      <w:pPr>
        <w:spacing w:before="100" w:beforeAutospacing="1" w:after="100" w:afterAutospacing="1" w:line="240" w:lineRule="auto"/>
        <w:ind w:firstLine="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з</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Симулатори специјално пројектовани за војне </w:t>
      </w:r>
      <w:r w:rsidRPr="005C23C8">
        <w:rPr>
          <w:rFonts w:ascii="Times New Roman" w:eastAsia="Times New Roman" w:hAnsi="Times New Roman" w:cs="Times New Roman"/>
          <w:sz w:val="24"/>
          <w:szCs w:val="24"/>
          <w:lang w:val="en-GB" w:eastAsia="en-GB"/>
        </w:rPr>
        <w:t>„нуклеарне реакторе”</w:t>
      </w:r>
      <w:r w:rsidRPr="00D91697">
        <w:rPr>
          <w:rFonts w:ascii="Times New Roman" w:eastAsia="Times New Roman" w:hAnsi="Times New Roman" w:cs="Times New Roman"/>
          <w:sz w:val="24"/>
          <w:szCs w:val="24"/>
          <w:lang w:val="en-GB" w:eastAsia="en-GB"/>
        </w:rPr>
        <w:t xml:space="preserve">; </w:t>
      </w:r>
    </w:p>
    <w:p w14:paraId="3297CA5C"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и</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Покретне радионице специјално пројектоване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модификоване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за сервисирање војне опреме; </w:t>
      </w:r>
    </w:p>
    <w:p w14:paraId="043AFEE5"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ј</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Теренски генератори специјално пројектовани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модификовани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за војну употребу; </w:t>
      </w:r>
    </w:p>
    <w:p w14:paraId="66515801"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к</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ISO</w:t>
      </w:r>
      <w:r w:rsidRPr="00D91697">
        <w:rPr>
          <w:rFonts w:ascii="Times New Roman" w:eastAsia="Times New Roman" w:hAnsi="Times New Roman" w:cs="Times New Roman"/>
          <w:sz w:val="24"/>
          <w:szCs w:val="24"/>
          <w:lang w:val="en-GB" w:eastAsia="en-GB"/>
        </w:rPr>
        <w:t xml:space="preserve"> интермодални контејнери или одвојиви сандуци возила, (односно измењиви сандуци), специјално пројектовани или </w:t>
      </w:r>
      <w:r w:rsidRPr="005C23C8">
        <w:rPr>
          <w:rFonts w:ascii="Times New Roman" w:eastAsia="Times New Roman" w:hAnsi="Times New Roman" w:cs="Times New Roman"/>
          <w:sz w:val="24"/>
          <w:szCs w:val="24"/>
          <w:lang w:val="en-GB" w:eastAsia="en-GB"/>
        </w:rPr>
        <w:t xml:space="preserve">„модификовани” </w:t>
      </w:r>
      <w:r w:rsidRPr="00D91697">
        <w:rPr>
          <w:rFonts w:ascii="Times New Roman" w:eastAsia="Times New Roman" w:hAnsi="Times New Roman" w:cs="Times New Roman"/>
          <w:sz w:val="24"/>
          <w:szCs w:val="24"/>
          <w:lang w:val="en-GB" w:eastAsia="en-GB"/>
        </w:rPr>
        <w:t xml:space="preserve">за војну употребу; </w:t>
      </w:r>
    </w:p>
    <w:p w14:paraId="59A9FCC6"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л</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Трајекти, који нису наведени под другим тачкама ове НКЛ НВО, мостови и понтони, специјално пројектовани за војне сврхе; </w:t>
      </w:r>
    </w:p>
    <w:p w14:paraId="69530CAC"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љ</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Тест модели специјално пројектовани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развоју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средстава која подлежу контроли по тачкама 4., 6., 9. или 10; </w:t>
      </w:r>
    </w:p>
    <w:p w14:paraId="321A0D09"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lastRenderedPageBreak/>
        <w:t>м</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заштиту од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ласера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(нпр. за заштиту очију или сензора) специјално пројектована за војну употребу; </w:t>
      </w:r>
    </w:p>
    <w:p w14:paraId="2C72D0FC"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н</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Гориве ћелије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које нису наведене на другом месту у НКЛ НВО, специјално дизајниране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модификоване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за војну употребу. </w:t>
      </w:r>
    </w:p>
    <w:p w14:paraId="4BC82EA9" w14:textId="77777777" w:rsidR="00D52AF5" w:rsidRPr="004023DF"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u w:val="single"/>
          <w:lang w:val="en-GB" w:eastAsia="en-GB"/>
        </w:rPr>
        <w:t>Техничке напомене</w:t>
      </w:r>
      <w:r w:rsidRPr="004023DF">
        <w:rPr>
          <w:rFonts w:ascii="Times New Roman" w:eastAsia="Times New Roman" w:hAnsi="Times New Roman" w:cs="Times New Roman"/>
          <w:i/>
          <w:iCs/>
          <w:sz w:val="24"/>
          <w:szCs w:val="24"/>
          <w:lang w:val="en-GB" w:eastAsia="en-GB"/>
        </w:rPr>
        <w:t xml:space="preserve">: </w:t>
      </w:r>
    </w:p>
    <w:p w14:paraId="59B2DE70" w14:textId="77777777" w:rsidR="00D52AF5" w:rsidRPr="004023DF"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1. </w:t>
      </w:r>
      <w:r w:rsidRPr="004023DF">
        <w:rPr>
          <w:rFonts w:ascii="Times New Roman" w:eastAsia="Times New Roman" w:hAnsi="Times New Roman" w:cs="Times New Roman"/>
          <w:i/>
          <w:iCs/>
          <w:sz w:val="24"/>
          <w:szCs w:val="24"/>
          <w:lang w:val="en-GB" w:eastAsia="en-GB"/>
        </w:rPr>
        <w:tab/>
        <w:t xml:space="preserve">Није у употреби од 2014. </w:t>
      </w:r>
    </w:p>
    <w:p w14:paraId="3E0C4EBF"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4023DF">
        <w:rPr>
          <w:rFonts w:ascii="Times New Roman" w:eastAsia="Times New Roman" w:hAnsi="Times New Roman" w:cs="Times New Roman"/>
          <w:i/>
          <w:iCs/>
          <w:sz w:val="24"/>
          <w:szCs w:val="24"/>
          <w:lang w:val="en-GB" w:eastAsia="en-GB"/>
        </w:rPr>
        <w:t xml:space="preserve">2. </w:t>
      </w:r>
      <w:r w:rsidRPr="004023DF">
        <w:rPr>
          <w:rFonts w:ascii="Times New Roman" w:eastAsia="Times New Roman" w:hAnsi="Times New Roman" w:cs="Times New Roman"/>
          <w:i/>
          <w:iCs/>
          <w:sz w:val="24"/>
          <w:szCs w:val="24"/>
          <w:lang w:val="en-GB" w:eastAsia="en-GB"/>
        </w:rPr>
        <w:tab/>
        <w:t xml:space="preserve">За потребе тачке 17. „модификован” значи било коју структуралну, електричну, механичку или другу промену која не-војном средству даје војне карактеристике еквивалентне неком другом средству које је специјално пројектовани за војне сврхе. </w:t>
      </w:r>
    </w:p>
    <w:p w14:paraId="7935C9FA" w14:textId="77777777" w:rsidR="00D52AF5" w:rsidRPr="004023DF"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4023DF">
        <w:rPr>
          <w:rFonts w:ascii="Times New Roman" w:eastAsia="Times New Roman" w:hAnsi="Times New Roman" w:cs="Times New Roman"/>
          <w:b/>
          <w:bCs/>
          <w:sz w:val="24"/>
          <w:szCs w:val="24"/>
          <w:lang w:val="en-GB" w:eastAsia="en-GB"/>
        </w:rPr>
        <w:t xml:space="preserve">18. </w:t>
      </w:r>
      <w:r>
        <w:rPr>
          <w:rFonts w:ascii="Times New Roman" w:eastAsia="Times New Roman" w:hAnsi="Times New Roman" w:cs="Times New Roman"/>
          <w:b/>
          <w:bCs/>
          <w:sz w:val="24"/>
          <w:szCs w:val="24"/>
          <w:lang w:val="en-GB" w:eastAsia="en-GB"/>
        </w:rPr>
        <w:tab/>
      </w:r>
      <w:r w:rsidRPr="004023DF">
        <w:rPr>
          <w:rFonts w:ascii="Times New Roman" w:eastAsia="Times New Roman" w:hAnsi="Times New Roman" w:cs="Times New Roman"/>
          <w:b/>
          <w:bCs/>
          <w:sz w:val="24"/>
          <w:szCs w:val="24"/>
          <w:lang w:val="en-GB" w:eastAsia="en-GB"/>
        </w:rPr>
        <w:t xml:space="preserve">Опрема за </w:t>
      </w:r>
      <w:r>
        <w:rPr>
          <w:rFonts w:ascii="Times New Roman" w:eastAsia="Times New Roman" w:hAnsi="Times New Roman" w:cs="Times New Roman"/>
          <w:b/>
          <w:bCs/>
          <w:sz w:val="24"/>
          <w:szCs w:val="24"/>
          <w:lang w:val="en-GB" w:eastAsia="en-GB"/>
        </w:rPr>
        <w:t>‛</w:t>
      </w:r>
      <w:r w:rsidRPr="004023DF">
        <w:rPr>
          <w:rFonts w:ascii="Times New Roman" w:eastAsia="Times New Roman" w:hAnsi="Times New Roman" w:cs="Times New Roman"/>
          <w:b/>
          <w:bCs/>
          <w:sz w:val="24"/>
          <w:szCs w:val="24"/>
          <w:lang w:val="en-GB" w:eastAsia="en-GB"/>
        </w:rPr>
        <w:t xml:space="preserve">производњу’, уређаји за испитивање животне средине и компоненте, како следи: </w:t>
      </w:r>
    </w:p>
    <w:p w14:paraId="1F927ECC"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специјално пројектована или модификована за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производњу’ предмета који се контролишу према овој НКЛ НВО, као и компоненте специјално пројектоване за њих; </w:t>
      </w:r>
    </w:p>
    <w:p w14:paraId="52171F11"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за испитивање животне средине посебно пројектована за сертификацију, одређивање квалитета или тестирање предмета који се контролишу према овој НКЛ НВО и специјално пројектована опрема за њих, која није наведена на другом месту. </w:t>
      </w:r>
    </w:p>
    <w:p w14:paraId="5C0FA98A" w14:textId="77777777" w:rsidR="00D52AF5" w:rsidRPr="004023DF"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u w:val="single"/>
          <w:lang w:val="en-GB" w:eastAsia="en-GB"/>
        </w:rPr>
        <w:t>Техничка напомена</w:t>
      </w:r>
      <w:r w:rsidRPr="004023DF">
        <w:rPr>
          <w:rFonts w:ascii="Times New Roman" w:eastAsia="Times New Roman" w:hAnsi="Times New Roman" w:cs="Times New Roman"/>
          <w:i/>
          <w:iCs/>
          <w:sz w:val="24"/>
          <w:szCs w:val="24"/>
          <w:lang w:val="en-GB" w:eastAsia="en-GB"/>
        </w:rPr>
        <w:t xml:space="preserve">: </w:t>
      </w:r>
    </w:p>
    <w:p w14:paraId="5FE7EF38" w14:textId="77777777" w:rsidR="00D52AF5" w:rsidRPr="00D91697" w:rsidRDefault="00D52AF5" w:rsidP="00D52AF5">
      <w:pPr>
        <w:spacing w:before="100" w:beforeAutospacing="1" w:after="100" w:afterAutospacing="1" w:line="240" w:lineRule="auto"/>
        <w:ind w:left="1440"/>
        <w:rPr>
          <w:rFonts w:ascii="Times New Roman" w:eastAsia="Times New Roman" w:hAnsi="Times New Roman" w:cs="Times New Roman"/>
          <w:sz w:val="24"/>
          <w:szCs w:val="24"/>
          <w:lang w:val="en-GB" w:eastAsia="en-GB"/>
        </w:rPr>
      </w:pPr>
      <w:r w:rsidRPr="004023DF">
        <w:rPr>
          <w:rFonts w:ascii="Times New Roman" w:eastAsia="Times New Roman" w:hAnsi="Times New Roman" w:cs="Times New Roman"/>
          <w:i/>
          <w:iCs/>
          <w:sz w:val="24"/>
          <w:szCs w:val="24"/>
          <w:lang w:val="en-GB" w:eastAsia="en-GB"/>
        </w:rPr>
        <w:t>За потребе тачке 18. термин „производња” подразумева пројектовање, испитивање, производњу, тестирање и проверу.</w:t>
      </w:r>
      <w:r w:rsidRPr="00D91697">
        <w:rPr>
          <w:rFonts w:ascii="Times New Roman" w:eastAsia="Times New Roman" w:hAnsi="Times New Roman" w:cs="Times New Roman"/>
          <w:sz w:val="24"/>
          <w:szCs w:val="24"/>
          <w:lang w:val="en-GB" w:eastAsia="en-GB"/>
        </w:rPr>
        <w:t xml:space="preserve"> </w:t>
      </w:r>
    </w:p>
    <w:p w14:paraId="5FD11A3F" w14:textId="77777777" w:rsidR="00D52AF5" w:rsidRPr="004023DF"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4023DF">
        <w:rPr>
          <w:rFonts w:ascii="Times New Roman" w:eastAsia="Times New Roman" w:hAnsi="Times New Roman" w:cs="Times New Roman"/>
          <w:b/>
          <w:bCs/>
          <w:sz w:val="24"/>
          <w:szCs w:val="24"/>
          <w:lang w:val="en-GB" w:eastAsia="en-GB"/>
        </w:rPr>
        <w:t xml:space="preserve">19. </w:t>
      </w:r>
      <w:r>
        <w:rPr>
          <w:rFonts w:ascii="Times New Roman" w:eastAsia="Times New Roman" w:hAnsi="Times New Roman" w:cs="Times New Roman"/>
          <w:b/>
          <w:bCs/>
          <w:sz w:val="24"/>
          <w:szCs w:val="24"/>
          <w:lang w:val="en-GB" w:eastAsia="en-GB"/>
        </w:rPr>
        <w:tab/>
      </w:r>
      <w:r w:rsidRPr="004023DF">
        <w:rPr>
          <w:rFonts w:ascii="Times New Roman" w:eastAsia="Times New Roman" w:hAnsi="Times New Roman" w:cs="Times New Roman"/>
          <w:b/>
          <w:bCs/>
          <w:sz w:val="24"/>
          <w:szCs w:val="24"/>
          <w:lang w:val="en-GB" w:eastAsia="en-GB"/>
        </w:rPr>
        <w:t xml:space="preserve">Системи наоружања усмерене енергије (DEW), с тим повезана опрема или опрема за противмере и тест модели, како следи, и за њих специјално пројектоване компоненте: </w:t>
      </w:r>
    </w:p>
    <w:p w14:paraId="73E8DA18"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Ласерски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системи оружја’ који нису наведени у тачки 19.ђ.; </w:t>
      </w:r>
    </w:p>
    <w:p w14:paraId="4703CA8C"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Сноп честица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системи оружја’; </w:t>
      </w:r>
    </w:p>
    <w:p w14:paraId="777E3233"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Радио фреквенција (РФ) велике снаге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систем оружја’; </w:t>
      </w:r>
    </w:p>
    <w:p w14:paraId="3F58CA76"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г</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специјално пројектована за проналажење и идентификацију или одбрану од система који подлежу контроли по 19.а. до 19.в.; </w:t>
      </w:r>
    </w:p>
    <w:p w14:paraId="4C5BD520"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д</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Физички тест модели, и опрема и компоненте специфициране у тачки 19; </w:t>
      </w:r>
    </w:p>
    <w:p w14:paraId="7A0C18AB"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lastRenderedPageBreak/>
        <w:t>ђ</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Ласерски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системи који су специјално пројектовани да произведу перманентно слепило ако вид није заштићен, тј. ако особа нема заштитне наочаре или носи средства за корекцију вида. </w:t>
      </w:r>
    </w:p>
    <w:p w14:paraId="3D1B557A" w14:textId="77777777" w:rsidR="00D52AF5" w:rsidRPr="004023DF"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u w:val="single"/>
          <w:lang w:val="en-GB" w:eastAsia="en-GB"/>
        </w:rPr>
        <w:t>Напомена 1</w:t>
      </w:r>
      <w:r w:rsidRPr="004023DF">
        <w:rPr>
          <w:rFonts w:ascii="Times New Roman" w:eastAsia="Times New Roman" w:hAnsi="Times New Roman" w:cs="Times New Roman"/>
          <w:i/>
          <w:iCs/>
          <w:sz w:val="24"/>
          <w:szCs w:val="24"/>
          <w:lang w:val="en-GB" w:eastAsia="en-GB"/>
        </w:rPr>
        <w:t xml:space="preserve">: </w:t>
      </w:r>
      <w:r w:rsidRPr="004023DF">
        <w:rPr>
          <w:rFonts w:ascii="Times New Roman" w:eastAsia="Times New Roman" w:hAnsi="Times New Roman" w:cs="Times New Roman"/>
          <w:i/>
          <w:iCs/>
          <w:sz w:val="24"/>
          <w:szCs w:val="24"/>
          <w:lang w:val="en-GB" w:eastAsia="en-GB"/>
        </w:rPr>
        <w:tab/>
        <w:t xml:space="preserve">Системи наоружања усмерене енергије који се контролишу по тачки 19. обухватају системе чије могућности произлазе из контролисане примене следећег: </w:t>
      </w:r>
    </w:p>
    <w:p w14:paraId="5CAAFED0" w14:textId="77777777" w:rsidR="00D52AF5" w:rsidRPr="004023DF"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а. </w:t>
      </w:r>
      <w:r w:rsidRPr="004023DF">
        <w:rPr>
          <w:rFonts w:ascii="Times New Roman" w:eastAsia="Times New Roman" w:hAnsi="Times New Roman" w:cs="Times New Roman"/>
          <w:i/>
          <w:iCs/>
          <w:sz w:val="24"/>
          <w:szCs w:val="24"/>
          <w:lang w:val="en-GB" w:eastAsia="en-GB"/>
        </w:rPr>
        <w:tab/>
        <w:t xml:space="preserve">„Ласери” довољне снаге да изврше уништење на начин сличан конвенционалној муницији; </w:t>
      </w:r>
    </w:p>
    <w:p w14:paraId="26FE5512" w14:textId="77777777" w:rsidR="00D52AF5" w:rsidRPr="004023DF"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б. </w:t>
      </w:r>
      <w:r w:rsidRPr="004023DF">
        <w:rPr>
          <w:rFonts w:ascii="Times New Roman" w:eastAsia="Times New Roman" w:hAnsi="Times New Roman" w:cs="Times New Roman"/>
          <w:i/>
          <w:iCs/>
          <w:sz w:val="24"/>
          <w:szCs w:val="24"/>
          <w:lang w:val="en-GB" w:eastAsia="en-GB"/>
        </w:rPr>
        <w:tab/>
        <w:t xml:space="preserve">Акцелератори честица који избацују сноп наелектрисаних или неутралних честица деструктивне моћи; </w:t>
      </w:r>
    </w:p>
    <w:p w14:paraId="06124F69" w14:textId="77777777" w:rsidR="00D52AF5" w:rsidRPr="004023DF"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в. </w:t>
      </w:r>
      <w:r w:rsidRPr="004023DF">
        <w:rPr>
          <w:rFonts w:ascii="Times New Roman" w:eastAsia="Times New Roman" w:hAnsi="Times New Roman" w:cs="Times New Roman"/>
          <w:i/>
          <w:iCs/>
          <w:sz w:val="24"/>
          <w:szCs w:val="24"/>
          <w:lang w:val="en-GB" w:eastAsia="en-GB"/>
        </w:rPr>
        <w:tab/>
        <w:t xml:space="preserve">Преносници снопа радио фреквенција високоимпулсне снаге или високопросечне снаге који производе довољно снажна поља да онемогуће електронику на удаљеној мети. </w:t>
      </w:r>
    </w:p>
    <w:p w14:paraId="077D27A5" w14:textId="77777777" w:rsidR="00D52AF5" w:rsidRPr="004023DF" w:rsidRDefault="00D52AF5" w:rsidP="00D52AF5">
      <w:pPr>
        <w:spacing w:before="100" w:beforeAutospacing="1" w:after="100" w:afterAutospacing="1" w:line="240" w:lineRule="auto"/>
        <w:ind w:left="2880" w:hanging="144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u w:val="single"/>
          <w:lang w:val="en-GB" w:eastAsia="en-GB"/>
        </w:rPr>
        <w:t>Напомена 2:</w:t>
      </w:r>
      <w:r w:rsidRPr="004023DF">
        <w:rPr>
          <w:rFonts w:ascii="Times New Roman" w:eastAsia="Times New Roman" w:hAnsi="Times New Roman" w:cs="Times New Roman"/>
          <w:i/>
          <w:iCs/>
          <w:sz w:val="24"/>
          <w:szCs w:val="24"/>
          <w:lang w:val="en-GB" w:eastAsia="en-GB"/>
        </w:rPr>
        <w:t xml:space="preserve"> </w:t>
      </w:r>
      <w:r w:rsidRPr="004023DF">
        <w:rPr>
          <w:rFonts w:ascii="Times New Roman" w:eastAsia="Times New Roman" w:hAnsi="Times New Roman" w:cs="Times New Roman"/>
          <w:i/>
          <w:iCs/>
          <w:sz w:val="24"/>
          <w:szCs w:val="24"/>
          <w:lang w:val="en-GB" w:eastAsia="en-GB"/>
        </w:rPr>
        <w:tab/>
        <w:t xml:space="preserve">Тачка 19. укључује следеће ако је специјално пројектовано за системе оружја усмерене енергије: </w:t>
      </w:r>
    </w:p>
    <w:p w14:paraId="676696C4" w14:textId="77777777" w:rsidR="00D52AF5" w:rsidRPr="004023DF"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а. </w:t>
      </w:r>
      <w:r w:rsidRPr="004023DF">
        <w:rPr>
          <w:rFonts w:ascii="Times New Roman" w:eastAsia="Times New Roman" w:hAnsi="Times New Roman" w:cs="Times New Roman"/>
          <w:i/>
          <w:iCs/>
          <w:sz w:val="24"/>
          <w:szCs w:val="24"/>
          <w:lang w:val="en-GB" w:eastAsia="en-GB"/>
        </w:rPr>
        <w:tab/>
        <w:t xml:space="preserve">Стварање примарног извора енергије, складиштење енергије, укључивање, опрема за расхлађивање напајања или за руковање горивом; </w:t>
      </w:r>
    </w:p>
    <w:p w14:paraId="65B2D563" w14:textId="77777777" w:rsidR="00D52AF5" w:rsidRPr="004023DF"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б. </w:t>
      </w:r>
      <w:r w:rsidRPr="004023DF">
        <w:rPr>
          <w:rFonts w:ascii="Times New Roman" w:eastAsia="Times New Roman" w:hAnsi="Times New Roman" w:cs="Times New Roman"/>
          <w:i/>
          <w:iCs/>
          <w:sz w:val="24"/>
          <w:szCs w:val="24"/>
          <w:lang w:val="en-GB" w:eastAsia="en-GB"/>
        </w:rPr>
        <w:tab/>
        <w:t xml:space="preserve">Системи за откривање или праћење циља; </w:t>
      </w:r>
    </w:p>
    <w:p w14:paraId="18B11E4B" w14:textId="77777777" w:rsidR="00D52AF5" w:rsidRPr="004023DF"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в. </w:t>
      </w:r>
      <w:r w:rsidRPr="004023DF">
        <w:rPr>
          <w:rFonts w:ascii="Times New Roman" w:eastAsia="Times New Roman" w:hAnsi="Times New Roman" w:cs="Times New Roman"/>
          <w:i/>
          <w:iCs/>
          <w:sz w:val="24"/>
          <w:szCs w:val="24"/>
          <w:lang w:val="en-GB" w:eastAsia="en-GB"/>
        </w:rPr>
        <w:tab/>
        <w:t xml:space="preserve">Системи способни да процене оштећење, уништење циља или обустављање његовог дејства; </w:t>
      </w:r>
    </w:p>
    <w:p w14:paraId="5DE3E93A" w14:textId="77777777" w:rsidR="00D52AF5" w:rsidRPr="004023DF"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г. </w:t>
      </w:r>
      <w:r w:rsidRPr="004023DF">
        <w:rPr>
          <w:rFonts w:ascii="Times New Roman" w:eastAsia="Times New Roman" w:hAnsi="Times New Roman" w:cs="Times New Roman"/>
          <w:i/>
          <w:iCs/>
          <w:sz w:val="24"/>
          <w:szCs w:val="24"/>
          <w:lang w:val="en-GB" w:eastAsia="en-GB"/>
        </w:rPr>
        <w:tab/>
        <w:t xml:space="preserve">Опрема за руковање, простирање или усмеравање снопа; </w:t>
      </w:r>
    </w:p>
    <w:p w14:paraId="0B7748F0" w14:textId="77777777" w:rsidR="00D52AF5" w:rsidRPr="004023DF"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д. </w:t>
      </w:r>
      <w:r w:rsidRPr="004023DF">
        <w:rPr>
          <w:rFonts w:ascii="Times New Roman" w:eastAsia="Times New Roman" w:hAnsi="Times New Roman" w:cs="Times New Roman"/>
          <w:i/>
          <w:iCs/>
          <w:sz w:val="24"/>
          <w:szCs w:val="24"/>
          <w:lang w:val="en-GB" w:eastAsia="en-GB"/>
        </w:rPr>
        <w:tab/>
        <w:t xml:space="preserve">Опрема са могућношћу брзог заокрета снопа, за брза дејства против више циљева; </w:t>
      </w:r>
    </w:p>
    <w:p w14:paraId="7A35E41E" w14:textId="77777777" w:rsidR="00D52AF5" w:rsidRPr="004023DF"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ђ. </w:t>
      </w:r>
      <w:r w:rsidRPr="004023DF">
        <w:rPr>
          <w:rFonts w:ascii="Times New Roman" w:eastAsia="Times New Roman" w:hAnsi="Times New Roman" w:cs="Times New Roman"/>
          <w:i/>
          <w:iCs/>
          <w:sz w:val="24"/>
          <w:szCs w:val="24"/>
          <w:lang w:val="en-GB" w:eastAsia="en-GB"/>
        </w:rPr>
        <w:tab/>
        <w:t xml:space="preserve">Прилагодљива оптика и фазни коњугатори; </w:t>
      </w:r>
    </w:p>
    <w:p w14:paraId="007D574D" w14:textId="77777777" w:rsidR="00D52AF5" w:rsidRPr="004023DF"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е. </w:t>
      </w:r>
      <w:r w:rsidRPr="004023DF">
        <w:rPr>
          <w:rFonts w:ascii="Times New Roman" w:eastAsia="Times New Roman" w:hAnsi="Times New Roman" w:cs="Times New Roman"/>
          <w:i/>
          <w:iCs/>
          <w:sz w:val="24"/>
          <w:szCs w:val="24"/>
          <w:lang w:val="en-GB" w:eastAsia="en-GB"/>
        </w:rPr>
        <w:tab/>
        <w:t xml:space="preserve">Убризгивачи енергије за негативне водоничне јонске зраке; </w:t>
      </w:r>
    </w:p>
    <w:p w14:paraId="638AD6F3" w14:textId="77777777" w:rsidR="00D52AF5" w:rsidRPr="004023DF"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ж. </w:t>
      </w:r>
      <w:r w:rsidRPr="004023DF">
        <w:rPr>
          <w:rFonts w:ascii="Times New Roman" w:eastAsia="Times New Roman" w:hAnsi="Times New Roman" w:cs="Times New Roman"/>
          <w:i/>
          <w:iCs/>
          <w:sz w:val="24"/>
          <w:szCs w:val="24"/>
          <w:lang w:val="en-GB" w:eastAsia="en-GB"/>
        </w:rPr>
        <w:tab/>
        <w:t xml:space="preserve">Компоненте акцелетометара ‛квалификоване за свемир’; </w:t>
      </w:r>
    </w:p>
    <w:p w14:paraId="60650809" w14:textId="77777777" w:rsidR="00D52AF5" w:rsidRPr="004023DF" w:rsidRDefault="00D52AF5" w:rsidP="00D52AF5">
      <w:pPr>
        <w:spacing w:before="100" w:beforeAutospacing="1" w:after="100" w:afterAutospacing="1" w:line="240" w:lineRule="auto"/>
        <w:ind w:left="2160" w:firstLine="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lastRenderedPageBreak/>
        <w:t xml:space="preserve">з. </w:t>
      </w:r>
      <w:r w:rsidRPr="004023DF">
        <w:rPr>
          <w:rFonts w:ascii="Times New Roman" w:eastAsia="Times New Roman" w:hAnsi="Times New Roman" w:cs="Times New Roman"/>
          <w:i/>
          <w:iCs/>
          <w:sz w:val="24"/>
          <w:szCs w:val="24"/>
          <w:lang w:val="en-GB" w:eastAsia="en-GB"/>
        </w:rPr>
        <w:tab/>
        <w:t xml:space="preserve">Опрема за каналисање негативног јонског снопа; </w:t>
      </w:r>
    </w:p>
    <w:p w14:paraId="1EF22BD2" w14:textId="77777777" w:rsidR="00D52AF5" w:rsidRPr="004023DF"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и. </w:t>
      </w:r>
      <w:r w:rsidRPr="004023DF">
        <w:rPr>
          <w:rFonts w:ascii="Times New Roman" w:eastAsia="Times New Roman" w:hAnsi="Times New Roman" w:cs="Times New Roman"/>
          <w:i/>
          <w:iCs/>
          <w:sz w:val="24"/>
          <w:szCs w:val="24"/>
          <w:lang w:val="en-GB" w:eastAsia="en-GB"/>
        </w:rPr>
        <w:tab/>
        <w:t xml:space="preserve">Опрема за контролисање и заокретање високоенергетског јонског снопа; </w:t>
      </w:r>
    </w:p>
    <w:p w14:paraId="4B87D601" w14:textId="77777777" w:rsidR="00D52AF5" w:rsidRPr="004023DF" w:rsidRDefault="00D52AF5" w:rsidP="00D52AF5">
      <w:pPr>
        <w:spacing w:before="100" w:beforeAutospacing="1" w:after="100" w:afterAutospacing="1" w:line="240" w:lineRule="auto"/>
        <w:ind w:left="3600" w:hanging="720"/>
        <w:rPr>
          <w:rFonts w:ascii="Times New Roman" w:eastAsia="Times New Roman" w:hAnsi="Times New Roman" w:cs="Times New Roman"/>
          <w:i/>
          <w:iCs/>
          <w:sz w:val="24"/>
          <w:szCs w:val="24"/>
          <w:lang w:val="en-GB" w:eastAsia="en-GB"/>
        </w:rPr>
      </w:pPr>
      <w:r w:rsidRPr="004023DF">
        <w:rPr>
          <w:rFonts w:ascii="Times New Roman" w:eastAsia="Times New Roman" w:hAnsi="Times New Roman" w:cs="Times New Roman"/>
          <w:i/>
          <w:iCs/>
          <w:sz w:val="24"/>
          <w:szCs w:val="24"/>
          <w:lang w:val="en-GB" w:eastAsia="en-GB"/>
        </w:rPr>
        <w:t xml:space="preserve">ј. </w:t>
      </w:r>
      <w:r w:rsidRPr="004023DF">
        <w:rPr>
          <w:rFonts w:ascii="Times New Roman" w:eastAsia="Times New Roman" w:hAnsi="Times New Roman" w:cs="Times New Roman"/>
          <w:i/>
          <w:iCs/>
          <w:sz w:val="24"/>
          <w:szCs w:val="24"/>
          <w:lang w:val="en-GB" w:eastAsia="en-GB"/>
        </w:rPr>
        <w:tab/>
        <w:t xml:space="preserve">Фолије „квалификоване за свемир” за неутрализацију снопа негативног изотопа водоника. </w:t>
      </w:r>
    </w:p>
    <w:p w14:paraId="3529BF7A" w14:textId="77777777" w:rsidR="00D52AF5" w:rsidRPr="003513FC" w:rsidRDefault="00D52AF5" w:rsidP="00D52AF5">
      <w:pPr>
        <w:spacing w:before="100" w:beforeAutospacing="1" w:after="100" w:afterAutospacing="1" w:line="240" w:lineRule="auto"/>
        <w:rPr>
          <w:rFonts w:ascii="Times New Roman" w:eastAsia="Times New Roman" w:hAnsi="Times New Roman" w:cs="Times New Roman"/>
          <w:i/>
          <w:iCs/>
          <w:sz w:val="24"/>
          <w:szCs w:val="24"/>
          <w:u w:val="single"/>
          <w:lang w:val="en-GB" w:eastAsia="en-GB"/>
        </w:rPr>
      </w:pPr>
      <w:r w:rsidRPr="003513FC">
        <w:rPr>
          <w:rFonts w:ascii="Times New Roman" w:eastAsia="Times New Roman" w:hAnsi="Times New Roman" w:cs="Times New Roman"/>
          <w:i/>
          <w:iCs/>
          <w:sz w:val="24"/>
          <w:szCs w:val="24"/>
          <w:u w:val="single"/>
          <w:lang w:val="en-GB" w:eastAsia="en-GB"/>
        </w:rPr>
        <w:t xml:space="preserve">Техничка напомена </w:t>
      </w:r>
    </w:p>
    <w:p w14:paraId="1DA3805E" w14:textId="77777777" w:rsidR="00D52AF5" w:rsidRPr="003513FC" w:rsidRDefault="00D52AF5" w:rsidP="00D52AF5">
      <w:pPr>
        <w:spacing w:before="100" w:beforeAutospacing="1" w:after="100" w:afterAutospacing="1" w:line="240" w:lineRule="auto"/>
        <w:jc w:val="both"/>
        <w:rPr>
          <w:rFonts w:ascii="Times New Roman" w:eastAsia="Times New Roman" w:hAnsi="Times New Roman" w:cs="Times New Roman"/>
          <w:i/>
          <w:iCs/>
          <w:sz w:val="24"/>
          <w:szCs w:val="24"/>
          <w:lang w:val="en-GB" w:eastAsia="en-GB"/>
        </w:rPr>
      </w:pPr>
      <w:r w:rsidRPr="003513FC">
        <w:rPr>
          <w:rFonts w:ascii="Times New Roman" w:eastAsia="Times New Roman" w:hAnsi="Times New Roman" w:cs="Times New Roman"/>
          <w:i/>
          <w:iCs/>
          <w:sz w:val="24"/>
          <w:szCs w:val="24"/>
          <w:lang w:val="en-GB" w:eastAsia="en-GB"/>
        </w:rPr>
        <w:t xml:space="preserve">За потребе тачке 19, ‛системи оружја’ су дизајнирани да оштете, униште или утичу на мисију одустајањем од циља. </w:t>
      </w:r>
    </w:p>
    <w:p w14:paraId="24804FD8" w14:textId="77777777" w:rsidR="00D52AF5" w:rsidRPr="003513FC" w:rsidRDefault="00D52AF5" w:rsidP="00D52AF5">
      <w:pPr>
        <w:spacing w:before="100" w:beforeAutospacing="1" w:after="100" w:afterAutospacing="1" w:line="240" w:lineRule="auto"/>
        <w:ind w:left="720" w:hanging="720"/>
        <w:jc w:val="both"/>
        <w:rPr>
          <w:rFonts w:ascii="Times New Roman" w:eastAsia="Times New Roman" w:hAnsi="Times New Roman" w:cs="Times New Roman"/>
          <w:b/>
          <w:bCs/>
          <w:sz w:val="24"/>
          <w:szCs w:val="24"/>
          <w:lang w:val="en-GB" w:eastAsia="en-GB"/>
        </w:rPr>
      </w:pPr>
      <w:r w:rsidRPr="003513FC">
        <w:rPr>
          <w:rFonts w:ascii="Times New Roman" w:eastAsia="Times New Roman" w:hAnsi="Times New Roman" w:cs="Times New Roman"/>
          <w:b/>
          <w:bCs/>
          <w:sz w:val="24"/>
          <w:szCs w:val="24"/>
          <w:lang w:val="en-GB" w:eastAsia="en-GB"/>
        </w:rPr>
        <w:t xml:space="preserve">20. </w:t>
      </w:r>
      <w:r>
        <w:rPr>
          <w:rFonts w:ascii="Times New Roman" w:eastAsia="Times New Roman" w:hAnsi="Times New Roman" w:cs="Times New Roman"/>
          <w:b/>
          <w:bCs/>
          <w:sz w:val="24"/>
          <w:szCs w:val="24"/>
          <w:lang w:val="en-GB" w:eastAsia="en-GB"/>
        </w:rPr>
        <w:tab/>
      </w:r>
      <w:r w:rsidRPr="003513FC">
        <w:rPr>
          <w:rFonts w:ascii="Times New Roman" w:eastAsia="Times New Roman" w:hAnsi="Times New Roman" w:cs="Times New Roman"/>
          <w:b/>
          <w:bCs/>
          <w:sz w:val="24"/>
          <w:szCs w:val="24"/>
          <w:lang w:val="en-GB" w:eastAsia="en-GB"/>
        </w:rPr>
        <w:t xml:space="preserve">Криогеничка и „суперпроводљива” опрема, како следи, и компоненте специјално пројектоване за њу: </w:t>
      </w:r>
    </w:p>
    <w:p w14:paraId="6983E610"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Опрема специјално пројектована или конфигурисана за инсталацију у возилима за копнену, поморску, ваздухопловну или свемирску војну примену, с могућношћу рада у покрету, као и постизања или одржавања температуре испод 103 К (-170 °C); </w:t>
      </w:r>
    </w:p>
    <w:p w14:paraId="041DD06E" w14:textId="77777777" w:rsidR="00D52AF5" w:rsidRPr="003513FC"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3513FC">
        <w:rPr>
          <w:rFonts w:ascii="Times New Roman" w:eastAsia="Times New Roman" w:hAnsi="Times New Roman" w:cs="Times New Roman"/>
          <w:i/>
          <w:iCs/>
          <w:sz w:val="24"/>
          <w:szCs w:val="24"/>
          <w:u w:val="single"/>
          <w:lang w:val="en-GB" w:eastAsia="en-GB"/>
        </w:rPr>
        <w:t>Напомена</w:t>
      </w:r>
      <w:r w:rsidRPr="003513FC">
        <w:rPr>
          <w:rFonts w:ascii="Times New Roman" w:eastAsia="Times New Roman" w:hAnsi="Times New Roman" w:cs="Times New Roman"/>
          <w:i/>
          <w:iCs/>
          <w:sz w:val="24"/>
          <w:szCs w:val="24"/>
          <w:lang w:val="en-GB" w:eastAsia="en-GB"/>
        </w:rPr>
        <w:t xml:space="preserve">: </w:t>
      </w:r>
      <w:r w:rsidRPr="003513FC">
        <w:rPr>
          <w:rFonts w:ascii="Times New Roman" w:eastAsia="Times New Roman" w:hAnsi="Times New Roman" w:cs="Times New Roman"/>
          <w:i/>
          <w:iCs/>
          <w:sz w:val="24"/>
          <w:szCs w:val="24"/>
          <w:lang w:val="en-GB" w:eastAsia="en-GB"/>
        </w:rPr>
        <w:tab/>
        <w:t xml:space="preserve">Тачка 20.а. обухвата мобилне системе који садрже или користе прибор или компоненте израђене од неметалних или електрично непроводљивих материјала као што су пластика или материјали импрегнирани епокси смолом. </w:t>
      </w:r>
    </w:p>
    <w:p w14:paraId="06D1AC8F"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Суперпроводљива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електрична опрема (ротирајуће машине и трансформатори) специјално пројектована или конфигурисана за инсталирање у возилу за војне, копнене, морске, ваздушне или свемирске потребе, с могућношћу рада у покрету. </w:t>
      </w:r>
    </w:p>
    <w:p w14:paraId="34D59DF3" w14:textId="77777777" w:rsidR="00D52AF5" w:rsidRPr="003513FC"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3513FC">
        <w:rPr>
          <w:rFonts w:ascii="Times New Roman" w:eastAsia="Times New Roman" w:hAnsi="Times New Roman" w:cs="Times New Roman"/>
          <w:i/>
          <w:iCs/>
          <w:sz w:val="24"/>
          <w:szCs w:val="24"/>
          <w:u w:val="single"/>
          <w:lang w:val="en-GB" w:eastAsia="en-GB"/>
        </w:rPr>
        <w:t>Напомена</w:t>
      </w:r>
      <w:r w:rsidRPr="003513FC">
        <w:rPr>
          <w:rFonts w:ascii="Times New Roman" w:eastAsia="Times New Roman" w:hAnsi="Times New Roman" w:cs="Times New Roman"/>
          <w:i/>
          <w:iCs/>
          <w:sz w:val="24"/>
          <w:szCs w:val="24"/>
          <w:lang w:val="en-GB" w:eastAsia="en-GB"/>
        </w:rPr>
        <w:t xml:space="preserve">: </w:t>
      </w:r>
      <w:r w:rsidRPr="003513FC">
        <w:rPr>
          <w:rFonts w:ascii="Times New Roman" w:eastAsia="Times New Roman" w:hAnsi="Times New Roman" w:cs="Times New Roman"/>
          <w:i/>
          <w:iCs/>
          <w:sz w:val="24"/>
          <w:szCs w:val="24"/>
          <w:lang w:val="en-GB" w:eastAsia="en-GB"/>
        </w:rPr>
        <w:tab/>
        <w:t xml:space="preserve">По тачки 20.б. се не контролишу хибридни хомополарни генератори једносмерне струје који имају нормалну металну арматуру једног пола која ротира у магнетном пољу произведеном од суперпроводљивих спирала, под условом да су те спирале једина суперпроводљива компонента у генератору. </w:t>
      </w:r>
    </w:p>
    <w:p w14:paraId="02194F5E" w14:textId="77777777" w:rsidR="00D52AF5" w:rsidRPr="003513FC" w:rsidRDefault="00D52AF5" w:rsidP="00D52AF5">
      <w:pPr>
        <w:spacing w:before="100" w:beforeAutospacing="1" w:after="100" w:afterAutospacing="1" w:line="240" w:lineRule="auto"/>
        <w:rPr>
          <w:rFonts w:ascii="Times New Roman" w:eastAsia="Times New Roman" w:hAnsi="Times New Roman" w:cs="Times New Roman"/>
          <w:b/>
          <w:bCs/>
          <w:sz w:val="24"/>
          <w:szCs w:val="24"/>
          <w:lang w:val="en-GB" w:eastAsia="en-GB"/>
        </w:rPr>
      </w:pPr>
      <w:r w:rsidRPr="003513FC">
        <w:rPr>
          <w:rFonts w:ascii="Times New Roman" w:eastAsia="Times New Roman" w:hAnsi="Times New Roman" w:cs="Times New Roman"/>
          <w:b/>
          <w:bCs/>
          <w:sz w:val="24"/>
          <w:szCs w:val="24"/>
          <w:lang w:val="en-GB" w:eastAsia="en-GB"/>
        </w:rPr>
        <w:t xml:space="preserve">21. </w:t>
      </w:r>
      <w:r>
        <w:rPr>
          <w:rFonts w:ascii="Times New Roman" w:eastAsia="Times New Roman" w:hAnsi="Times New Roman" w:cs="Times New Roman"/>
          <w:b/>
          <w:bCs/>
          <w:sz w:val="24"/>
          <w:szCs w:val="24"/>
          <w:lang w:val="en-GB" w:eastAsia="en-GB"/>
        </w:rPr>
        <w:tab/>
        <w:t>„</w:t>
      </w:r>
      <w:r w:rsidRPr="003513FC">
        <w:rPr>
          <w:rFonts w:ascii="Times New Roman" w:eastAsia="Times New Roman" w:hAnsi="Times New Roman" w:cs="Times New Roman"/>
          <w:b/>
          <w:bCs/>
          <w:sz w:val="24"/>
          <w:szCs w:val="24"/>
          <w:lang w:val="en-GB" w:eastAsia="en-GB"/>
        </w:rPr>
        <w:t>Софтвер</w:t>
      </w:r>
      <w:r>
        <w:rPr>
          <w:rFonts w:ascii="Times New Roman" w:eastAsia="Times New Roman" w:hAnsi="Times New Roman" w:cs="Times New Roman"/>
          <w:b/>
          <w:bCs/>
          <w:sz w:val="24"/>
          <w:szCs w:val="24"/>
          <w:lang w:val="en-GB" w:eastAsia="en-GB"/>
        </w:rPr>
        <w:t>”</w:t>
      </w:r>
      <w:r w:rsidRPr="003513FC">
        <w:rPr>
          <w:rFonts w:ascii="Times New Roman" w:eastAsia="Times New Roman" w:hAnsi="Times New Roman" w:cs="Times New Roman"/>
          <w:b/>
          <w:bCs/>
          <w:sz w:val="24"/>
          <w:szCs w:val="24"/>
          <w:lang w:val="en-GB" w:eastAsia="en-GB"/>
        </w:rPr>
        <w:t xml:space="preserve">, како следи: </w:t>
      </w:r>
    </w:p>
    <w:p w14:paraId="200685B1" w14:textId="77777777" w:rsidR="00D52AF5" w:rsidRPr="00D91697" w:rsidRDefault="00D52AF5" w:rsidP="00D52AF5">
      <w:pPr>
        <w:spacing w:before="100" w:beforeAutospacing="1" w:after="100" w:afterAutospacing="1" w:line="240" w:lineRule="auto"/>
        <w:ind w:left="144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специјално пројектован или модификован за било шта од следећег</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3543A827"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Развој</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производњу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рад или одржавање опреме наведене у НКЛ НВО; </w:t>
      </w:r>
    </w:p>
    <w:p w14:paraId="7F96AA45"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Развој</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производња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материјала наведених у НКЛ НВО; или </w:t>
      </w:r>
    </w:p>
    <w:p w14:paraId="520F0B8E" w14:textId="77777777" w:rsidR="00D52AF5" w:rsidRPr="00D91697" w:rsidRDefault="00D52AF5" w:rsidP="00D52AF5">
      <w:pPr>
        <w:spacing w:before="100" w:beforeAutospacing="1" w:after="100" w:afterAutospacing="1" w:line="240" w:lineRule="auto"/>
        <w:ind w:left="2160" w:hanging="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3.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Развој</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производњу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рад или одржавање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софтвера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наведеног у НКЛ НВО. </w:t>
      </w:r>
    </w:p>
    <w:p w14:paraId="263B3568"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Посебни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другачији од оног који је одређен по тачки 21.а., како следи: </w:t>
      </w:r>
    </w:p>
    <w:p w14:paraId="487CA30F" w14:textId="77777777" w:rsidR="00D52AF5" w:rsidRPr="00D91697" w:rsidRDefault="00D52AF5" w:rsidP="00D52AF5">
      <w:pPr>
        <w:spacing w:after="0"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специјално пројектован за војну употребу и специјално пројектован за моделирање, симулацију или процену војних система наоружања; </w:t>
      </w:r>
    </w:p>
    <w:p w14:paraId="70884CD7" w14:textId="77777777" w:rsidR="00D52AF5" w:rsidRPr="00D91697" w:rsidRDefault="00D52AF5" w:rsidP="00D52AF5">
      <w:pPr>
        <w:spacing w:before="100" w:beforeAutospacing="1" w:after="0"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специјално пројектован за војну употребу и специјално пројектован за моделирање или симулирање сценарија војних операција; </w:t>
      </w:r>
    </w:p>
    <w:p w14:paraId="37F8BE81"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за одређивање дејства конвенционалног, нуклеарног, хемијског или биолошког оружја; </w:t>
      </w:r>
    </w:p>
    <w:p w14:paraId="5CB13201"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специјално пројектован за војну употребу и специјално пројектован за апликације у домену командовања, комуникација, контроле и обавештајних операција (C3И) или командовања, комуникација, контроле, компјутера и обавештајних операција (C4И); </w:t>
      </w:r>
    </w:p>
    <w:p w14:paraId="14D833B9"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специјално пројектован или модификован за вођење сајбер операција у војсци; </w:t>
      </w:r>
    </w:p>
    <w:p w14:paraId="4544EE23" w14:textId="77777777" w:rsidR="00D52AF5" w:rsidRPr="0001111F" w:rsidRDefault="00D52AF5" w:rsidP="00D52AF5">
      <w:pPr>
        <w:spacing w:before="100" w:beforeAutospacing="1" w:after="100" w:afterAutospacing="1" w:line="240" w:lineRule="auto"/>
        <w:ind w:left="3600" w:hanging="1440"/>
        <w:jc w:val="both"/>
        <w:rPr>
          <w:rFonts w:ascii="Times New Roman" w:eastAsia="Times New Roman" w:hAnsi="Times New Roman" w:cs="Times New Roman"/>
          <w:i/>
          <w:iCs/>
          <w:sz w:val="24"/>
          <w:szCs w:val="24"/>
          <w:lang w:val="en-GB" w:eastAsia="en-GB"/>
        </w:rPr>
      </w:pPr>
      <w:r w:rsidRPr="0001111F">
        <w:rPr>
          <w:rFonts w:ascii="Times New Roman" w:eastAsia="Times New Roman" w:hAnsi="Times New Roman" w:cs="Times New Roman"/>
          <w:i/>
          <w:iCs/>
          <w:sz w:val="24"/>
          <w:szCs w:val="24"/>
          <w:u w:val="single"/>
          <w:lang w:val="en-GB" w:eastAsia="en-GB"/>
        </w:rPr>
        <w:t>Напомена 1</w:t>
      </w:r>
      <w:r w:rsidRPr="0001111F">
        <w:rPr>
          <w:rFonts w:ascii="Times New Roman" w:eastAsia="Times New Roman" w:hAnsi="Times New Roman" w:cs="Times New Roman"/>
          <w:i/>
          <w:iCs/>
          <w:sz w:val="24"/>
          <w:szCs w:val="24"/>
          <w:lang w:val="en-GB" w:eastAsia="en-GB"/>
        </w:rPr>
        <w:t xml:space="preserve">: </w:t>
      </w:r>
      <w:r w:rsidRPr="0001111F">
        <w:rPr>
          <w:rFonts w:ascii="Times New Roman" w:eastAsia="Times New Roman" w:hAnsi="Times New Roman" w:cs="Times New Roman"/>
          <w:i/>
          <w:iCs/>
          <w:sz w:val="24"/>
          <w:szCs w:val="24"/>
          <w:lang w:val="en-GB" w:eastAsia="en-GB"/>
        </w:rPr>
        <w:tab/>
        <w:t xml:space="preserve">Тачка 21.б.5 обухвата „софтвер” пројектован да уништи, оштети, деградира или поремети систем, опрему или „софтвер”, наведене у НКЛ НВО, као и „софтвер” за сајбер извиђање, командовање и управљање. </w:t>
      </w:r>
    </w:p>
    <w:p w14:paraId="00709BD2" w14:textId="77777777" w:rsidR="00D52AF5" w:rsidRPr="00D91697" w:rsidRDefault="00D52AF5" w:rsidP="00D52AF5">
      <w:pPr>
        <w:spacing w:before="100" w:beforeAutospacing="1" w:after="100" w:afterAutospacing="1" w:line="240" w:lineRule="auto"/>
        <w:ind w:left="3600" w:hanging="1440"/>
        <w:jc w:val="both"/>
        <w:rPr>
          <w:rFonts w:ascii="Times New Roman" w:eastAsia="Times New Roman" w:hAnsi="Times New Roman" w:cs="Times New Roman"/>
          <w:sz w:val="24"/>
          <w:szCs w:val="24"/>
          <w:lang w:val="en-GB" w:eastAsia="en-GB"/>
        </w:rPr>
      </w:pPr>
      <w:r w:rsidRPr="0001111F">
        <w:rPr>
          <w:rFonts w:ascii="Times New Roman" w:eastAsia="Times New Roman" w:hAnsi="Times New Roman" w:cs="Times New Roman"/>
          <w:i/>
          <w:iCs/>
          <w:sz w:val="24"/>
          <w:szCs w:val="24"/>
          <w:u w:val="single"/>
          <w:lang w:val="en-GB" w:eastAsia="en-GB"/>
        </w:rPr>
        <w:t>Напомена 2</w:t>
      </w:r>
      <w:r w:rsidRPr="0001111F">
        <w:rPr>
          <w:rFonts w:ascii="Times New Roman" w:eastAsia="Times New Roman" w:hAnsi="Times New Roman" w:cs="Times New Roman"/>
          <w:i/>
          <w:iCs/>
          <w:sz w:val="24"/>
          <w:szCs w:val="24"/>
          <w:lang w:val="en-GB" w:eastAsia="en-GB"/>
        </w:rPr>
        <w:t xml:space="preserve">: </w:t>
      </w:r>
      <w:r w:rsidRPr="0001111F">
        <w:rPr>
          <w:rFonts w:ascii="Times New Roman" w:eastAsia="Times New Roman" w:hAnsi="Times New Roman" w:cs="Times New Roman"/>
          <w:i/>
          <w:iCs/>
          <w:sz w:val="24"/>
          <w:szCs w:val="24"/>
          <w:lang w:val="en-GB" w:eastAsia="en-GB"/>
        </w:rPr>
        <w:tab/>
        <w:t>Тачка 21.б.5 не односи се на „откривање рањивости” или на „одговор на сајбер напад”, ограничено на невојну одбрамбену спремност или одговор на кибернетичку сигурност.</w:t>
      </w:r>
      <w:r w:rsidRPr="00D91697">
        <w:rPr>
          <w:rFonts w:ascii="Times New Roman" w:eastAsia="Times New Roman" w:hAnsi="Times New Roman" w:cs="Times New Roman"/>
          <w:sz w:val="24"/>
          <w:szCs w:val="24"/>
          <w:lang w:val="en-GB" w:eastAsia="en-GB"/>
        </w:rPr>
        <w:t xml:space="preserve"> </w:t>
      </w:r>
    </w:p>
    <w:p w14:paraId="7B16785D"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в</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који није одређен по тачкама 21.а. или б., специјално пројектован или модификован за оспособљавање опреме која није наведена у НКЛ НВО, да извршава војне функције опреме која је наведена у НКЛ НВО. </w:t>
      </w:r>
    </w:p>
    <w:p w14:paraId="28148704" w14:textId="77777777" w:rsidR="00D52AF5" w:rsidRPr="005C45C1"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u w:val="single"/>
          <w:lang w:val="en-GB" w:eastAsia="en-GB"/>
        </w:rPr>
      </w:pPr>
      <w:r w:rsidRPr="005C45C1">
        <w:rPr>
          <w:rFonts w:ascii="Times New Roman" w:eastAsia="Times New Roman" w:hAnsi="Times New Roman" w:cs="Times New Roman"/>
          <w:i/>
          <w:iCs/>
          <w:sz w:val="24"/>
          <w:szCs w:val="24"/>
          <w:u w:val="single"/>
          <w:lang w:val="en-GB" w:eastAsia="en-GB"/>
        </w:rPr>
        <w:t xml:space="preserve">ВАЖНА НАПОМЕНА </w:t>
      </w:r>
    </w:p>
    <w:p w14:paraId="368C73CE" w14:textId="77777777" w:rsidR="00D52AF5" w:rsidRPr="00D91697" w:rsidRDefault="00D52AF5" w:rsidP="00D52AF5">
      <w:pPr>
        <w:spacing w:before="100" w:beforeAutospacing="1" w:after="100" w:afterAutospacing="1" w:line="240" w:lineRule="auto"/>
        <w:ind w:left="1440"/>
        <w:jc w:val="both"/>
        <w:rPr>
          <w:rFonts w:ascii="Times New Roman" w:eastAsia="Times New Roman" w:hAnsi="Times New Roman" w:cs="Times New Roman"/>
          <w:sz w:val="24"/>
          <w:szCs w:val="24"/>
          <w:lang w:val="en-GB" w:eastAsia="en-GB"/>
        </w:rPr>
      </w:pPr>
      <w:r w:rsidRPr="005C45C1">
        <w:rPr>
          <w:rFonts w:ascii="Times New Roman" w:eastAsia="Times New Roman" w:hAnsi="Times New Roman" w:cs="Times New Roman"/>
          <w:i/>
          <w:iCs/>
          <w:sz w:val="24"/>
          <w:szCs w:val="24"/>
          <w:lang w:val="en-GB" w:eastAsia="en-GB"/>
        </w:rPr>
        <w:t xml:space="preserve">Погледати системе, опрему или компоненте наведене у НКЛ НВО за „дигиталне рачунаре” опште намене са инсталираним „софтвером” наведеним у 21.в. </w:t>
      </w:r>
    </w:p>
    <w:p w14:paraId="45436706" w14:textId="77777777" w:rsidR="00D52AF5" w:rsidRPr="005C45C1" w:rsidRDefault="00D52AF5" w:rsidP="00D52AF5">
      <w:pPr>
        <w:spacing w:before="100" w:beforeAutospacing="1" w:after="100" w:afterAutospacing="1" w:line="240" w:lineRule="auto"/>
        <w:rPr>
          <w:rFonts w:ascii="Times New Roman" w:eastAsia="Times New Roman" w:hAnsi="Times New Roman" w:cs="Times New Roman"/>
          <w:b/>
          <w:bCs/>
          <w:sz w:val="24"/>
          <w:szCs w:val="24"/>
          <w:lang w:val="en-GB" w:eastAsia="en-GB"/>
        </w:rPr>
      </w:pPr>
      <w:r w:rsidRPr="005C45C1">
        <w:rPr>
          <w:rFonts w:ascii="Times New Roman" w:eastAsia="Times New Roman" w:hAnsi="Times New Roman" w:cs="Times New Roman"/>
          <w:b/>
          <w:bCs/>
          <w:sz w:val="24"/>
          <w:szCs w:val="24"/>
          <w:lang w:val="en-GB" w:eastAsia="en-GB"/>
        </w:rPr>
        <w:lastRenderedPageBreak/>
        <w:t xml:space="preserve">22. </w:t>
      </w:r>
      <w:r>
        <w:rPr>
          <w:rFonts w:ascii="Times New Roman" w:eastAsia="Times New Roman" w:hAnsi="Times New Roman" w:cs="Times New Roman"/>
          <w:b/>
          <w:bCs/>
          <w:sz w:val="24"/>
          <w:szCs w:val="24"/>
          <w:lang w:val="en-GB" w:eastAsia="en-GB"/>
        </w:rPr>
        <w:tab/>
      </w:r>
      <w:bookmarkStart w:id="6" w:name="_Hlk224811807"/>
      <w:r>
        <w:rPr>
          <w:rFonts w:ascii="Times New Roman" w:eastAsia="Times New Roman" w:hAnsi="Times New Roman" w:cs="Times New Roman"/>
          <w:b/>
          <w:bCs/>
          <w:sz w:val="24"/>
          <w:szCs w:val="24"/>
          <w:lang w:val="en-GB" w:eastAsia="en-GB"/>
        </w:rPr>
        <w:t>„</w:t>
      </w:r>
      <w:r w:rsidRPr="005C45C1">
        <w:rPr>
          <w:rFonts w:ascii="Times New Roman" w:eastAsia="Times New Roman" w:hAnsi="Times New Roman" w:cs="Times New Roman"/>
          <w:b/>
          <w:bCs/>
          <w:sz w:val="24"/>
          <w:szCs w:val="24"/>
          <w:lang w:val="en-GB" w:eastAsia="en-GB"/>
        </w:rPr>
        <w:t>Технологија</w:t>
      </w:r>
      <w:r>
        <w:rPr>
          <w:rFonts w:ascii="Times New Roman" w:eastAsia="Times New Roman" w:hAnsi="Times New Roman" w:cs="Times New Roman"/>
          <w:b/>
          <w:bCs/>
          <w:sz w:val="24"/>
          <w:szCs w:val="24"/>
          <w:lang w:val="en-GB" w:eastAsia="en-GB"/>
        </w:rPr>
        <w:t>”</w:t>
      </w:r>
      <w:bookmarkEnd w:id="6"/>
      <w:r w:rsidRPr="005C45C1">
        <w:rPr>
          <w:rFonts w:ascii="Times New Roman" w:eastAsia="Times New Roman" w:hAnsi="Times New Roman" w:cs="Times New Roman"/>
          <w:b/>
          <w:bCs/>
          <w:sz w:val="24"/>
          <w:szCs w:val="24"/>
          <w:lang w:val="en-GB" w:eastAsia="en-GB"/>
        </w:rPr>
        <w:t xml:space="preserve">, како следи: </w:t>
      </w:r>
    </w:p>
    <w:p w14:paraId="45D42C11" w14:textId="77777777" w:rsidR="00D52AF5" w:rsidRPr="00D91697" w:rsidRDefault="00D52AF5" w:rsidP="00D52AF5">
      <w:pPr>
        <w:spacing w:before="100" w:beforeAutospacing="1" w:after="100" w:afterAutospacing="1" w:line="240" w:lineRule="auto"/>
        <w:ind w:left="144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5C45C1">
        <w:rPr>
          <w:rFonts w:ascii="Times New Roman" w:eastAsia="Times New Roman" w:hAnsi="Times New Roman" w:cs="Times New Roman"/>
          <w:sz w:val="24"/>
          <w:szCs w:val="24"/>
          <w:lang w:val="en-GB" w:eastAsia="en-GB"/>
        </w:rPr>
        <w:t>„Технологија”</w:t>
      </w:r>
      <w:r w:rsidRPr="00D91697">
        <w:rPr>
          <w:rFonts w:ascii="Times New Roman" w:eastAsia="Times New Roman" w:hAnsi="Times New Roman" w:cs="Times New Roman"/>
          <w:sz w:val="24"/>
          <w:szCs w:val="24"/>
          <w:lang w:val="en-GB" w:eastAsia="en-GB"/>
        </w:rPr>
        <w:t xml:space="preserve">, осим оне наведене у 22.б., која је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потребна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за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развој</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производњу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употребу, уградњу, одржавање (проверу), поправку, ремонт или реновирање ставки контролисаних у НКЛ НВО; </w:t>
      </w:r>
    </w:p>
    <w:p w14:paraId="77AB6EAD" w14:textId="77777777" w:rsidR="00D52AF5" w:rsidRPr="00D91697" w:rsidRDefault="00D52AF5" w:rsidP="00D52AF5">
      <w:pPr>
        <w:spacing w:before="100" w:beforeAutospacing="1" w:after="100" w:afterAutospacing="1" w:line="240" w:lineRule="auto"/>
        <w:ind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b/>
          <w:bCs/>
          <w:sz w:val="24"/>
          <w:szCs w:val="24"/>
          <w:lang w:val="en-GB" w:eastAsia="en-GB"/>
        </w:rPr>
        <w:t>б</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b/>
      </w:r>
      <w:r w:rsidRPr="005C45C1">
        <w:rPr>
          <w:rFonts w:ascii="Times New Roman" w:eastAsia="Times New Roman" w:hAnsi="Times New Roman" w:cs="Times New Roman"/>
          <w:sz w:val="24"/>
          <w:szCs w:val="24"/>
          <w:lang w:val="en-GB" w:eastAsia="en-GB"/>
        </w:rPr>
        <w:t>„Технологија”</w:t>
      </w:r>
      <w:r w:rsidRPr="00D91697">
        <w:rPr>
          <w:rFonts w:ascii="Times New Roman" w:eastAsia="Times New Roman" w:hAnsi="Times New Roman" w:cs="Times New Roman"/>
          <w:sz w:val="24"/>
          <w:szCs w:val="24"/>
          <w:lang w:val="en-GB" w:eastAsia="en-GB"/>
        </w:rPr>
        <w:t xml:space="preserve"> како следи: </w:t>
      </w:r>
    </w:p>
    <w:p w14:paraId="06C1CF46"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w:t>
      </w:r>
      <w:r>
        <w:rPr>
          <w:rFonts w:ascii="Times New Roman" w:eastAsia="Times New Roman" w:hAnsi="Times New Roman" w:cs="Times New Roman"/>
          <w:sz w:val="24"/>
          <w:szCs w:val="24"/>
          <w:lang w:val="en-GB" w:eastAsia="en-GB"/>
        </w:rPr>
        <w:tab/>
      </w:r>
      <w:r w:rsidRPr="005C45C1">
        <w:rPr>
          <w:rFonts w:ascii="Times New Roman" w:eastAsia="Times New Roman" w:hAnsi="Times New Roman" w:cs="Times New Roman"/>
          <w:sz w:val="24"/>
          <w:szCs w:val="24"/>
          <w:lang w:val="en-GB" w:eastAsia="en-GB"/>
        </w:rPr>
        <w:t>„Технологија”</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потребна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за пројектовање комплетних производних постројења, склапање компоненти у њих и функционисање, одржавање и поправку производних постројења за ставке контролисане у НКЛ НВО, чак и ако компоненте таквог производног постројења нису контролисане; </w:t>
      </w:r>
    </w:p>
    <w:p w14:paraId="54395D9C"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 </w:t>
      </w:r>
      <w:r>
        <w:rPr>
          <w:rFonts w:ascii="Times New Roman" w:eastAsia="Times New Roman" w:hAnsi="Times New Roman" w:cs="Times New Roman"/>
          <w:sz w:val="24"/>
          <w:szCs w:val="24"/>
          <w:lang w:val="en-GB" w:eastAsia="en-GB"/>
        </w:rPr>
        <w:tab/>
      </w:r>
      <w:r w:rsidRPr="00F036AB">
        <w:rPr>
          <w:rFonts w:ascii="Times New Roman" w:eastAsia="Times New Roman" w:hAnsi="Times New Roman" w:cs="Times New Roman"/>
          <w:sz w:val="24"/>
          <w:szCs w:val="24"/>
          <w:lang w:val="en-GB" w:eastAsia="en-GB"/>
        </w:rPr>
        <w:t>„Технологија” „потребна”</w:t>
      </w:r>
      <w:r w:rsidRPr="00D91697">
        <w:rPr>
          <w:rFonts w:ascii="Times New Roman" w:eastAsia="Times New Roman" w:hAnsi="Times New Roman" w:cs="Times New Roman"/>
          <w:sz w:val="24"/>
          <w:szCs w:val="24"/>
          <w:lang w:val="en-GB" w:eastAsia="en-GB"/>
        </w:rPr>
        <w:t xml:space="preserve"> за </w:t>
      </w:r>
      <w:r w:rsidRPr="00F036AB">
        <w:rPr>
          <w:rFonts w:ascii="Times New Roman" w:eastAsia="Times New Roman" w:hAnsi="Times New Roman" w:cs="Times New Roman"/>
          <w:sz w:val="24"/>
          <w:szCs w:val="24"/>
          <w:lang w:val="en-GB" w:eastAsia="en-GB"/>
        </w:rPr>
        <w:t>„развој”</w:t>
      </w:r>
      <w:r w:rsidRPr="00D91697">
        <w:rPr>
          <w:rFonts w:ascii="Times New Roman" w:eastAsia="Times New Roman" w:hAnsi="Times New Roman" w:cs="Times New Roman"/>
          <w:sz w:val="24"/>
          <w:szCs w:val="24"/>
          <w:lang w:val="en-GB" w:eastAsia="en-GB"/>
        </w:rPr>
        <w:t xml:space="preserve"> и </w:t>
      </w:r>
      <w:r w:rsidRPr="00F036AB">
        <w:rPr>
          <w:rFonts w:ascii="Times New Roman" w:eastAsia="Times New Roman" w:hAnsi="Times New Roman" w:cs="Times New Roman"/>
          <w:sz w:val="24"/>
          <w:szCs w:val="24"/>
          <w:lang w:val="en-GB" w:eastAsia="en-GB"/>
        </w:rPr>
        <w:t>„производњу”</w:t>
      </w:r>
      <w:r w:rsidRPr="00D91697">
        <w:rPr>
          <w:rFonts w:ascii="Times New Roman" w:eastAsia="Times New Roman" w:hAnsi="Times New Roman" w:cs="Times New Roman"/>
          <w:sz w:val="24"/>
          <w:szCs w:val="24"/>
          <w:lang w:val="en-GB" w:eastAsia="en-GB"/>
        </w:rPr>
        <w:t xml:space="preserve"> стрељачког оружја чак и кад се користи за производњу репродукција антиквитетног оружја; </w:t>
      </w:r>
    </w:p>
    <w:p w14:paraId="37C917D1"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3.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 користи се од 2013. године; </w:t>
      </w:r>
    </w:p>
    <w:p w14:paraId="38A38737" w14:textId="77777777" w:rsidR="00D52AF5" w:rsidRPr="00F036AB" w:rsidRDefault="00D52AF5" w:rsidP="00D52AF5">
      <w:pPr>
        <w:spacing w:before="100" w:beforeAutospacing="1" w:after="100" w:afterAutospacing="1" w:line="240" w:lineRule="auto"/>
        <w:ind w:left="5040" w:hanging="2880"/>
        <w:rPr>
          <w:rFonts w:ascii="Times New Roman" w:eastAsia="Times New Roman" w:hAnsi="Times New Roman" w:cs="Times New Roman"/>
          <w:i/>
          <w:iCs/>
          <w:sz w:val="24"/>
          <w:szCs w:val="24"/>
          <w:lang w:val="en-GB" w:eastAsia="en-GB"/>
        </w:rPr>
      </w:pPr>
      <w:r w:rsidRPr="00F036AB">
        <w:rPr>
          <w:rFonts w:ascii="Times New Roman" w:eastAsia="Times New Roman" w:hAnsi="Times New Roman" w:cs="Times New Roman"/>
          <w:i/>
          <w:iCs/>
          <w:sz w:val="24"/>
          <w:szCs w:val="24"/>
          <w:u w:val="single"/>
          <w:lang w:val="en-GB" w:eastAsia="en-GB"/>
        </w:rPr>
        <w:t>ВАЖНА НАПОМЕНА</w:t>
      </w:r>
      <w:r w:rsidRPr="00F036AB">
        <w:rPr>
          <w:rFonts w:ascii="Times New Roman" w:eastAsia="Times New Roman" w:hAnsi="Times New Roman" w:cs="Times New Roman"/>
          <w:i/>
          <w:iCs/>
          <w:sz w:val="24"/>
          <w:szCs w:val="24"/>
          <w:lang w:val="en-GB" w:eastAsia="en-GB"/>
        </w:rPr>
        <w:t xml:space="preserve">: </w:t>
      </w:r>
      <w:r w:rsidRPr="00F036AB">
        <w:rPr>
          <w:rFonts w:ascii="Times New Roman" w:eastAsia="Times New Roman" w:hAnsi="Times New Roman" w:cs="Times New Roman"/>
          <w:i/>
          <w:iCs/>
          <w:sz w:val="24"/>
          <w:szCs w:val="24"/>
          <w:lang w:val="en-GB" w:eastAsia="en-GB"/>
        </w:rPr>
        <w:tab/>
        <w:t xml:space="preserve">Види тачку 22.а. за „технологију” претходно одређену у тачки 22.б.3. </w:t>
      </w:r>
    </w:p>
    <w:p w14:paraId="74871E19" w14:textId="77777777" w:rsidR="00D52AF5" w:rsidRPr="00D91697" w:rsidRDefault="00D52AF5" w:rsidP="00D52AF5">
      <w:pPr>
        <w:spacing w:before="100" w:beforeAutospacing="1" w:after="100" w:afterAutospacing="1" w:line="240" w:lineRule="auto"/>
        <w:ind w:left="720" w:firstLine="720"/>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4. </w:t>
      </w:r>
      <w:r>
        <w:rPr>
          <w:rFonts w:ascii="Times New Roman" w:eastAsia="Times New Roman" w:hAnsi="Times New Roman" w:cs="Times New Roman"/>
          <w:sz w:val="24"/>
          <w:szCs w:val="24"/>
          <w:lang w:val="en-GB" w:eastAsia="en-GB"/>
        </w:rPr>
        <w:tab/>
      </w:r>
      <w:r w:rsidRPr="00D91697">
        <w:rPr>
          <w:rFonts w:ascii="Times New Roman" w:eastAsia="Times New Roman" w:hAnsi="Times New Roman" w:cs="Times New Roman"/>
          <w:sz w:val="24"/>
          <w:szCs w:val="24"/>
          <w:lang w:val="en-GB" w:eastAsia="en-GB"/>
        </w:rPr>
        <w:t xml:space="preserve">Не користи се од 2013. године. </w:t>
      </w:r>
    </w:p>
    <w:p w14:paraId="7E9A8C1B" w14:textId="77777777" w:rsidR="00D52AF5" w:rsidRPr="00E60EA8" w:rsidRDefault="00D52AF5" w:rsidP="00D52AF5">
      <w:pPr>
        <w:spacing w:before="100" w:beforeAutospacing="1" w:after="100" w:afterAutospacing="1" w:line="240" w:lineRule="auto"/>
        <w:ind w:left="5040" w:hanging="2880"/>
        <w:rPr>
          <w:rFonts w:ascii="Times New Roman" w:eastAsia="Times New Roman" w:hAnsi="Times New Roman" w:cs="Times New Roman"/>
          <w:i/>
          <w:iCs/>
          <w:sz w:val="24"/>
          <w:szCs w:val="24"/>
          <w:lang w:val="en-GB" w:eastAsia="en-GB"/>
        </w:rPr>
      </w:pPr>
      <w:r w:rsidRPr="00E60EA8">
        <w:rPr>
          <w:rFonts w:ascii="Times New Roman" w:eastAsia="Times New Roman" w:hAnsi="Times New Roman" w:cs="Times New Roman"/>
          <w:i/>
          <w:iCs/>
          <w:sz w:val="24"/>
          <w:szCs w:val="24"/>
          <w:u w:val="single"/>
          <w:lang w:val="en-GB" w:eastAsia="en-GB"/>
        </w:rPr>
        <w:t>ВАЖНА НАПОМЕНА</w:t>
      </w:r>
      <w:r w:rsidRPr="00E60EA8">
        <w:rPr>
          <w:rFonts w:ascii="Times New Roman" w:eastAsia="Times New Roman" w:hAnsi="Times New Roman" w:cs="Times New Roman"/>
          <w:i/>
          <w:iCs/>
          <w:sz w:val="24"/>
          <w:szCs w:val="24"/>
          <w:lang w:val="en-GB" w:eastAsia="en-GB"/>
        </w:rPr>
        <w:t xml:space="preserve">: </w:t>
      </w:r>
      <w:r w:rsidRPr="00E60EA8">
        <w:rPr>
          <w:rFonts w:ascii="Times New Roman" w:eastAsia="Times New Roman" w:hAnsi="Times New Roman" w:cs="Times New Roman"/>
          <w:i/>
          <w:iCs/>
          <w:sz w:val="24"/>
          <w:szCs w:val="24"/>
          <w:lang w:val="en-GB" w:eastAsia="en-GB"/>
        </w:rPr>
        <w:tab/>
        <w:t xml:space="preserve">Види тачку 22.а. за „технологију” претходно одређену у тачки 22.б.4. </w:t>
      </w:r>
    </w:p>
    <w:p w14:paraId="09FDDEB9" w14:textId="77777777" w:rsidR="00D52AF5" w:rsidRPr="00D91697" w:rsidRDefault="00D52AF5" w:rsidP="00D52AF5">
      <w:pPr>
        <w:spacing w:before="100" w:beforeAutospacing="1" w:after="100" w:afterAutospacing="1" w:line="240" w:lineRule="auto"/>
        <w:ind w:left="2160" w:hanging="720"/>
        <w:jc w:val="both"/>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5. </w:t>
      </w:r>
      <w:r>
        <w:rPr>
          <w:rFonts w:ascii="Times New Roman" w:eastAsia="Times New Roman" w:hAnsi="Times New Roman" w:cs="Times New Roman"/>
          <w:sz w:val="24"/>
          <w:szCs w:val="24"/>
          <w:lang w:val="en-GB" w:eastAsia="en-GB"/>
        </w:rPr>
        <w:tab/>
      </w:r>
      <w:r w:rsidRPr="00E60EA8">
        <w:rPr>
          <w:rFonts w:ascii="Times New Roman" w:eastAsia="Times New Roman" w:hAnsi="Times New Roman" w:cs="Times New Roman"/>
          <w:sz w:val="24"/>
          <w:szCs w:val="24"/>
          <w:lang w:val="en-GB" w:eastAsia="en-GB"/>
        </w:rPr>
        <w:t xml:space="preserve">„Технологија” „потребна” </w:t>
      </w:r>
      <w:r w:rsidRPr="00D91697">
        <w:rPr>
          <w:rFonts w:ascii="Times New Roman" w:eastAsia="Times New Roman" w:hAnsi="Times New Roman" w:cs="Times New Roman"/>
          <w:sz w:val="24"/>
          <w:szCs w:val="24"/>
          <w:lang w:val="en-GB" w:eastAsia="en-GB"/>
        </w:rPr>
        <w:t xml:space="preserve">искључиво за инкорпорирање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биокатализатора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контролисаних под 7.з.1. у војне носаче супстанци или војног материјала. </w:t>
      </w:r>
    </w:p>
    <w:p w14:paraId="6B561CDF" w14:textId="77777777" w:rsidR="00D52AF5" w:rsidRPr="00E60EA8" w:rsidRDefault="00D52AF5" w:rsidP="00D52AF5">
      <w:pPr>
        <w:spacing w:before="100" w:beforeAutospacing="1" w:after="100" w:afterAutospacing="1" w:line="240" w:lineRule="auto"/>
        <w:ind w:left="2880" w:hanging="1440"/>
        <w:jc w:val="both"/>
        <w:rPr>
          <w:rFonts w:ascii="Times New Roman" w:eastAsia="Times New Roman" w:hAnsi="Times New Roman" w:cs="Times New Roman"/>
          <w:i/>
          <w:iCs/>
          <w:sz w:val="24"/>
          <w:szCs w:val="24"/>
          <w:lang w:val="en-GB" w:eastAsia="en-GB"/>
        </w:rPr>
      </w:pPr>
      <w:r w:rsidRPr="00E60EA8">
        <w:rPr>
          <w:rFonts w:ascii="Times New Roman" w:eastAsia="Times New Roman" w:hAnsi="Times New Roman" w:cs="Times New Roman"/>
          <w:i/>
          <w:iCs/>
          <w:sz w:val="24"/>
          <w:szCs w:val="24"/>
          <w:u w:val="single"/>
          <w:lang w:val="en-GB" w:eastAsia="en-GB"/>
        </w:rPr>
        <w:t>Напомена 1</w:t>
      </w:r>
      <w:r w:rsidRPr="00E60EA8">
        <w:rPr>
          <w:rFonts w:ascii="Times New Roman" w:eastAsia="Times New Roman" w:hAnsi="Times New Roman" w:cs="Times New Roman"/>
          <w:i/>
          <w:iCs/>
          <w:sz w:val="24"/>
          <w:szCs w:val="24"/>
          <w:lang w:val="en-GB" w:eastAsia="en-GB"/>
        </w:rPr>
        <w:t xml:space="preserve">: </w:t>
      </w:r>
      <w:r w:rsidRPr="00E60EA8">
        <w:rPr>
          <w:rFonts w:ascii="Times New Roman" w:eastAsia="Times New Roman" w:hAnsi="Times New Roman" w:cs="Times New Roman"/>
          <w:i/>
          <w:iCs/>
          <w:sz w:val="24"/>
          <w:szCs w:val="24"/>
          <w:lang w:val="en-GB" w:eastAsia="en-GB"/>
        </w:rPr>
        <w:tab/>
        <w:t xml:space="preserve">„Технологија” „потребна” за „развој”, „производњу”, уградњу, одржавање (проверу), поправку, ремонт или реновирање ставки контролисаних у овој листи остаје под контролом чак и ако се примењује за неконтролисане ставке. </w:t>
      </w:r>
    </w:p>
    <w:p w14:paraId="619E83A8" w14:textId="77777777" w:rsidR="00D52AF5" w:rsidRPr="00E60EA8" w:rsidRDefault="00D52AF5" w:rsidP="00D52AF5">
      <w:pPr>
        <w:spacing w:before="100" w:beforeAutospacing="1" w:after="100" w:afterAutospacing="1" w:line="240" w:lineRule="auto"/>
        <w:ind w:left="720" w:firstLine="720"/>
        <w:rPr>
          <w:rFonts w:ascii="Times New Roman" w:eastAsia="Times New Roman" w:hAnsi="Times New Roman" w:cs="Times New Roman"/>
          <w:i/>
          <w:iCs/>
          <w:sz w:val="24"/>
          <w:szCs w:val="24"/>
          <w:lang w:val="en-GB" w:eastAsia="en-GB"/>
        </w:rPr>
      </w:pPr>
      <w:r w:rsidRPr="00E60EA8">
        <w:rPr>
          <w:rFonts w:ascii="Times New Roman" w:eastAsia="Times New Roman" w:hAnsi="Times New Roman" w:cs="Times New Roman"/>
          <w:i/>
          <w:iCs/>
          <w:sz w:val="24"/>
          <w:szCs w:val="24"/>
          <w:u w:val="single"/>
          <w:lang w:val="en-GB" w:eastAsia="en-GB"/>
        </w:rPr>
        <w:t>Напомена 2</w:t>
      </w:r>
      <w:r w:rsidRPr="00E60EA8">
        <w:rPr>
          <w:rFonts w:ascii="Times New Roman" w:eastAsia="Times New Roman" w:hAnsi="Times New Roman" w:cs="Times New Roman"/>
          <w:i/>
          <w:iCs/>
          <w:sz w:val="24"/>
          <w:szCs w:val="24"/>
          <w:lang w:val="en-GB" w:eastAsia="en-GB"/>
        </w:rPr>
        <w:t xml:space="preserve">: </w:t>
      </w:r>
      <w:r w:rsidRPr="00E60EA8">
        <w:rPr>
          <w:rFonts w:ascii="Times New Roman" w:eastAsia="Times New Roman" w:hAnsi="Times New Roman" w:cs="Times New Roman"/>
          <w:i/>
          <w:iCs/>
          <w:sz w:val="24"/>
          <w:szCs w:val="24"/>
          <w:lang w:val="en-GB" w:eastAsia="en-GB"/>
        </w:rPr>
        <w:tab/>
        <w:t xml:space="preserve">Тачка 22. не контролише следећу „технологију”: </w:t>
      </w:r>
    </w:p>
    <w:p w14:paraId="192DAC8F" w14:textId="77777777" w:rsidR="00D52AF5" w:rsidRPr="00E60EA8"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E60EA8">
        <w:rPr>
          <w:rFonts w:ascii="Times New Roman" w:eastAsia="Times New Roman" w:hAnsi="Times New Roman" w:cs="Times New Roman"/>
          <w:i/>
          <w:iCs/>
          <w:sz w:val="24"/>
          <w:szCs w:val="24"/>
          <w:lang w:val="en-GB" w:eastAsia="en-GB"/>
        </w:rPr>
        <w:t xml:space="preserve">а. </w:t>
      </w:r>
      <w:r w:rsidRPr="00E60EA8">
        <w:rPr>
          <w:rFonts w:ascii="Times New Roman" w:eastAsia="Times New Roman" w:hAnsi="Times New Roman" w:cs="Times New Roman"/>
          <w:i/>
          <w:iCs/>
          <w:sz w:val="24"/>
          <w:szCs w:val="24"/>
          <w:lang w:val="en-GB" w:eastAsia="en-GB"/>
        </w:rPr>
        <w:tab/>
        <w:t xml:space="preserve">Која је минимално потребна за уградњу, употребу, одржавање (проверу) или поправку оних ставки које нису контролисане или чији је извоз одобрен; </w:t>
      </w:r>
    </w:p>
    <w:p w14:paraId="0841AC57" w14:textId="77777777" w:rsidR="00D52AF5" w:rsidRPr="00E60EA8"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E60EA8">
        <w:rPr>
          <w:rFonts w:ascii="Times New Roman" w:eastAsia="Times New Roman" w:hAnsi="Times New Roman" w:cs="Times New Roman"/>
          <w:i/>
          <w:iCs/>
          <w:sz w:val="24"/>
          <w:szCs w:val="24"/>
          <w:lang w:val="en-GB" w:eastAsia="en-GB"/>
        </w:rPr>
        <w:t xml:space="preserve">б. </w:t>
      </w:r>
      <w:r w:rsidRPr="00E60EA8">
        <w:rPr>
          <w:rFonts w:ascii="Times New Roman" w:eastAsia="Times New Roman" w:hAnsi="Times New Roman" w:cs="Times New Roman"/>
          <w:i/>
          <w:iCs/>
          <w:sz w:val="24"/>
          <w:szCs w:val="24"/>
          <w:lang w:val="en-GB" w:eastAsia="en-GB"/>
        </w:rPr>
        <w:tab/>
        <w:t xml:space="preserve">Која је присутна „у јавном домену”, „основним научним истраживањима” или минималним информацијама потребним за примену патената; </w:t>
      </w:r>
    </w:p>
    <w:p w14:paraId="5A7D3688" w14:textId="77777777" w:rsidR="00D52AF5" w:rsidRPr="00E60EA8" w:rsidRDefault="00D52AF5" w:rsidP="00D52AF5">
      <w:pPr>
        <w:spacing w:before="100" w:beforeAutospacing="1" w:after="100" w:afterAutospacing="1" w:line="240" w:lineRule="auto"/>
        <w:ind w:left="3600" w:hanging="720"/>
        <w:jc w:val="both"/>
        <w:rPr>
          <w:rFonts w:ascii="Times New Roman" w:eastAsia="Times New Roman" w:hAnsi="Times New Roman" w:cs="Times New Roman"/>
          <w:i/>
          <w:iCs/>
          <w:sz w:val="24"/>
          <w:szCs w:val="24"/>
          <w:lang w:val="en-GB" w:eastAsia="en-GB"/>
        </w:rPr>
      </w:pPr>
      <w:r w:rsidRPr="00E60EA8">
        <w:rPr>
          <w:rFonts w:ascii="Times New Roman" w:eastAsia="Times New Roman" w:hAnsi="Times New Roman" w:cs="Times New Roman"/>
          <w:i/>
          <w:iCs/>
          <w:sz w:val="24"/>
          <w:szCs w:val="24"/>
          <w:lang w:val="en-GB" w:eastAsia="en-GB"/>
        </w:rPr>
        <w:lastRenderedPageBreak/>
        <w:t xml:space="preserve">в. </w:t>
      </w:r>
      <w:r w:rsidRPr="00E60EA8">
        <w:rPr>
          <w:rFonts w:ascii="Times New Roman" w:eastAsia="Times New Roman" w:hAnsi="Times New Roman" w:cs="Times New Roman"/>
          <w:i/>
          <w:iCs/>
          <w:sz w:val="24"/>
          <w:szCs w:val="24"/>
          <w:lang w:val="en-GB" w:eastAsia="en-GB"/>
        </w:rPr>
        <w:tab/>
        <w:t xml:space="preserve">Која се користи за магнетну индукцију, за континуирани погон цивилних транспортних уређаја. </w:t>
      </w:r>
    </w:p>
    <w:p w14:paraId="10A1F0B3"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bookmarkStart w:id="7" w:name="str_2"/>
      <w:bookmarkEnd w:id="7"/>
      <w:r w:rsidRPr="00D91697">
        <w:rPr>
          <w:rFonts w:ascii="Times New Roman" w:eastAsia="Times New Roman" w:hAnsi="Times New Roman" w:cs="Times New Roman"/>
          <w:sz w:val="24"/>
          <w:szCs w:val="24"/>
          <w:lang w:val="en-GB" w:eastAsia="en-GB"/>
        </w:rPr>
        <w:t xml:space="preserve">ДЕФИНИЦИЈЕ ПОЈМОВА И СКРАЋЕНИЦА КОРИШЋЕНИХ У ОВОЈ НКЛ НВО </w:t>
      </w:r>
    </w:p>
    <w:p w14:paraId="2F9BCF15"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Следе дефиниције појмова коришћених у НКЛ НВО, по азбучном реду. </w:t>
      </w:r>
    </w:p>
    <w:p w14:paraId="07641A1F"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Напомена 1: Дефиниције се примењују у читавој НКЛ НВО. Ове референце су саветодавне, и немају утицај на општу примену дефинисаних појмова у целокупној листи. </w:t>
      </w:r>
    </w:p>
    <w:p w14:paraId="264AC14C" w14:textId="77777777" w:rsidR="00D52AF5" w:rsidRPr="00D91697" w:rsidRDefault="00D52AF5" w:rsidP="00D52AF5">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Напомена 2: Речи и појмови које садржи ова Листа дефиниција добијају дефинисано значење само тамо где се налазе у знацима навода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На свим осталим местима, речи и појмови имају своје уобичајено (речничко) значење осим ако није дата локална дефиниција за одговарајуће средство.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283"/>
        <w:gridCol w:w="2389"/>
        <w:gridCol w:w="4672"/>
      </w:tblGrid>
      <w:tr w:rsidR="00D52AF5" w:rsidRPr="00D91697" w14:paraId="25EBDD82"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noWrap/>
            <w:hideMark/>
          </w:tcPr>
          <w:p w14:paraId="1CE656A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ТАЧКА У НКЛ НВО </w:t>
            </w:r>
          </w:p>
        </w:tc>
        <w:tc>
          <w:tcPr>
            <w:tcW w:w="0" w:type="auto"/>
            <w:tcBorders>
              <w:top w:val="outset" w:sz="6" w:space="0" w:color="auto"/>
              <w:left w:val="outset" w:sz="6" w:space="0" w:color="auto"/>
              <w:bottom w:val="outset" w:sz="6" w:space="0" w:color="auto"/>
              <w:right w:val="outset" w:sz="6" w:space="0" w:color="auto"/>
            </w:tcBorders>
            <w:hideMark/>
          </w:tcPr>
          <w:p w14:paraId="4B96260B"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ПОЈАМ </w:t>
            </w:r>
          </w:p>
        </w:tc>
        <w:tc>
          <w:tcPr>
            <w:tcW w:w="0" w:type="auto"/>
            <w:tcBorders>
              <w:top w:val="outset" w:sz="6" w:space="0" w:color="auto"/>
              <w:left w:val="outset" w:sz="6" w:space="0" w:color="auto"/>
              <w:bottom w:val="outset" w:sz="6" w:space="0" w:color="auto"/>
              <w:right w:val="outset" w:sz="6" w:space="0" w:color="auto"/>
            </w:tcBorders>
            <w:hideMark/>
          </w:tcPr>
          <w:p w14:paraId="5A3E5FBE"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ДЕФИНИЦИЈА </w:t>
            </w:r>
          </w:p>
        </w:tc>
      </w:tr>
      <w:tr w:rsidR="00D52AF5" w:rsidRPr="00D91697" w14:paraId="7F1FA2C2"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49D83C4"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1, 8, 10, 14 </w:t>
            </w:r>
          </w:p>
        </w:tc>
        <w:tc>
          <w:tcPr>
            <w:tcW w:w="0" w:type="auto"/>
            <w:tcBorders>
              <w:top w:val="outset" w:sz="6" w:space="0" w:color="auto"/>
              <w:left w:val="outset" w:sz="6" w:space="0" w:color="auto"/>
              <w:bottom w:val="outset" w:sz="6" w:space="0" w:color="auto"/>
              <w:right w:val="outset" w:sz="6" w:space="0" w:color="auto"/>
            </w:tcBorders>
            <w:hideMark/>
          </w:tcPr>
          <w:p w14:paraId="09D4D13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Ваздухоплов</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446C0599"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Летелица са фиксним крилима, ротирајућим крилима (хеликоптери), закретним ротором (тилт-ротор) или закретним криломима (тилт-wing) које се креће кроз ваздух. </w:t>
            </w:r>
          </w:p>
        </w:tc>
      </w:tr>
      <w:tr w:rsidR="00D52AF5" w:rsidRPr="00D91697" w14:paraId="15AA2BAA"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BB3E70E"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22 </w:t>
            </w:r>
          </w:p>
        </w:tc>
        <w:tc>
          <w:tcPr>
            <w:tcW w:w="0" w:type="auto"/>
            <w:tcBorders>
              <w:top w:val="outset" w:sz="6" w:space="0" w:color="auto"/>
              <w:left w:val="outset" w:sz="6" w:space="0" w:color="auto"/>
              <w:bottom w:val="outset" w:sz="6" w:space="0" w:color="auto"/>
              <w:right w:val="outset" w:sz="6" w:space="0" w:color="auto"/>
            </w:tcBorders>
            <w:hideMark/>
          </w:tcPr>
          <w:p w14:paraId="3FB40A95"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Основна научна истраживања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906D1C3"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Експериментална или теоретска истраживања која се начелно користе за усвајање нових знања о фундаменталним принципима појава или уоченим чињеницама, која нису директно усмерена ка неком општем или посебном циљу. </w:t>
            </w:r>
          </w:p>
        </w:tc>
      </w:tr>
      <w:tr w:rsidR="00D52AF5" w:rsidRPr="00D91697" w14:paraId="0C2383C3"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C59DC1E"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7, 22 </w:t>
            </w:r>
          </w:p>
        </w:tc>
        <w:tc>
          <w:tcPr>
            <w:tcW w:w="0" w:type="auto"/>
            <w:tcBorders>
              <w:top w:val="outset" w:sz="6" w:space="0" w:color="auto"/>
              <w:left w:val="outset" w:sz="6" w:space="0" w:color="auto"/>
              <w:bottom w:val="outset" w:sz="6" w:space="0" w:color="auto"/>
              <w:right w:val="outset" w:sz="6" w:space="0" w:color="auto"/>
            </w:tcBorders>
            <w:hideMark/>
          </w:tcPr>
          <w:p w14:paraId="5E5E500D"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Биокатализатори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6331E4CD"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Ензими’ за специфичне хемијске или биохемијске реакције или друге биолошке смеше које се спајају са CW агенсима ии убрзавају њихово распадање.</w:t>
            </w:r>
            <w:r w:rsidRPr="00D91697">
              <w:rPr>
                <w:rFonts w:ascii="Times New Roman" w:eastAsia="Times New Roman" w:hAnsi="Times New Roman" w:cs="Times New Roman"/>
                <w:sz w:val="24"/>
                <w:szCs w:val="24"/>
                <w:lang w:val="en-GB" w:eastAsia="en-GB"/>
              </w:rPr>
              <w:br/>
            </w:r>
            <w:r w:rsidRPr="00D91697">
              <w:rPr>
                <w:rFonts w:ascii="Times New Roman" w:eastAsia="Times New Roman" w:hAnsi="Times New Roman" w:cs="Times New Roman"/>
                <w:i/>
                <w:iCs/>
                <w:sz w:val="24"/>
                <w:szCs w:val="24"/>
                <w:lang w:val="en-GB" w:eastAsia="en-GB"/>
              </w:rPr>
              <w:t xml:space="preserve">Техничка напомена: </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i/>
                <w:iCs/>
                <w:sz w:val="24"/>
                <w:szCs w:val="24"/>
                <w:lang w:val="en-GB" w:eastAsia="en-GB"/>
              </w:rPr>
              <w:t>Ензими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sidRPr="00D91697">
              <w:rPr>
                <w:rFonts w:ascii="Times New Roman" w:eastAsia="Times New Roman" w:hAnsi="Times New Roman" w:cs="Times New Roman"/>
                <w:i/>
                <w:iCs/>
                <w:sz w:val="24"/>
                <w:szCs w:val="24"/>
                <w:lang w:val="en-GB" w:eastAsia="en-GB"/>
              </w:rPr>
              <w:t xml:space="preserve">означавају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i/>
                <w:iCs/>
                <w:sz w:val="24"/>
                <w:szCs w:val="24"/>
                <w:lang w:val="en-GB" w:eastAsia="en-GB"/>
              </w:rPr>
              <w:t>биокатализаторе</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sz w:val="24"/>
                <w:szCs w:val="24"/>
                <w:lang w:val="en-GB" w:eastAsia="en-GB"/>
              </w:rPr>
              <w:t xml:space="preserve"> </w:t>
            </w:r>
            <w:r w:rsidRPr="00D91697">
              <w:rPr>
                <w:rFonts w:ascii="Times New Roman" w:eastAsia="Times New Roman" w:hAnsi="Times New Roman" w:cs="Times New Roman"/>
                <w:i/>
                <w:iCs/>
                <w:sz w:val="24"/>
                <w:szCs w:val="24"/>
                <w:lang w:val="en-GB" w:eastAsia="en-GB"/>
              </w:rPr>
              <w:t xml:space="preserve">за специфичне хемијске или биохемијске реакције. </w:t>
            </w:r>
          </w:p>
        </w:tc>
      </w:tr>
      <w:tr w:rsidR="00D52AF5" w:rsidRPr="00D91697" w14:paraId="664FA606"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98289E9"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p>
        </w:tc>
        <w:tc>
          <w:tcPr>
            <w:tcW w:w="0" w:type="auto"/>
            <w:tcBorders>
              <w:top w:val="outset" w:sz="6" w:space="0" w:color="auto"/>
              <w:left w:val="outset" w:sz="6" w:space="0" w:color="auto"/>
              <w:bottom w:val="outset" w:sz="6" w:space="0" w:color="auto"/>
              <w:right w:val="outset" w:sz="6" w:space="0" w:color="auto"/>
            </w:tcBorders>
            <w:hideMark/>
          </w:tcPr>
          <w:p w14:paraId="2FF180B8"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Биолошки агенси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EE3DAD9"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Патогени или токсини, одабрани или модификовани (на начин као што су промена чистоће, рок трајања, вирулентност, дисеминацијских карактеристика или отпорност на УВ зрачење) са циљем стварања жртава међу људима и животињама, деградирања опреме или оштећења усева или околине. </w:t>
            </w:r>
          </w:p>
        </w:tc>
      </w:tr>
      <w:tr w:rsidR="00D52AF5" w:rsidRPr="00D91697" w14:paraId="170E635C"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8A1234D"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8D402C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87AB8B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i/>
                <w:iCs/>
                <w:sz w:val="24"/>
                <w:szCs w:val="24"/>
                <w:lang w:val="en-GB" w:eastAsia="en-GB"/>
              </w:rPr>
              <w:t xml:space="preserve">1. </w:t>
            </w:r>
          </w:p>
        </w:tc>
      </w:tr>
      <w:tr w:rsidR="00D52AF5" w:rsidRPr="00D91697" w14:paraId="314ADCA0"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E069086"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4, 10 </w:t>
            </w:r>
          </w:p>
        </w:tc>
        <w:tc>
          <w:tcPr>
            <w:tcW w:w="0" w:type="auto"/>
            <w:tcBorders>
              <w:top w:val="outset" w:sz="6" w:space="0" w:color="auto"/>
              <w:left w:val="outset" w:sz="6" w:space="0" w:color="auto"/>
              <w:bottom w:val="outset" w:sz="6" w:space="0" w:color="auto"/>
              <w:right w:val="outset" w:sz="6" w:space="0" w:color="auto"/>
            </w:tcBorders>
            <w:hideMark/>
          </w:tcPr>
          <w:p w14:paraId="7CE31ED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Цивилни ваздухоплов</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0225CB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Ваздухоплови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наведени по ознаци на листи објављених сертификата о летењу од стране цивилних ваздухопловних органа једне или више држава чланице ЕУ или држава учесница Васенарског аранжмана, који лете на комерцијалним домаћим или међународним трасама или су намењени за легитимне цивилне, приватне или пословне сврхе. </w:t>
            </w:r>
          </w:p>
        </w:tc>
      </w:tr>
      <w:tr w:rsidR="00D52AF5" w:rsidRPr="00D91697" w14:paraId="1F408945"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FFEB64D"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21 </w:t>
            </w:r>
          </w:p>
        </w:tc>
        <w:tc>
          <w:tcPr>
            <w:tcW w:w="0" w:type="auto"/>
            <w:tcBorders>
              <w:top w:val="outset" w:sz="6" w:space="0" w:color="auto"/>
              <w:left w:val="outset" w:sz="6" w:space="0" w:color="auto"/>
              <w:bottom w:val="outset" w:sz="6" w:space="0" w:color="auto"/>
              <w:right w:val="outset" w:sz="6" w:space="0" w:color="auto"/>
            </w:tcBorders>
            <w:hideMark/>
          </w:tcPr>
          <w:p w14:paraId="09A46917"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Одговор на сајбер напад</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36044EA"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Процес размене потребних информација о нападу у вези са информационом безбедношћу са појединцима или организацијама одговорним за спровођење или координацију уклањања последица напада. </w:t>
            </w:r>
          </w:p>
        </w:tc>
      </w:tr>
      <w:tr w:rsidR="00D52AF5" w:rsidRPr="00D91697" w14:paraId="4EAD0296"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9DEE1C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17, 21 22 </w:t>
            </w:r>
          </w:p>
        </w:tc>
        <w:tc>
          <w:tcPr>
            <w:tcW w:w="0" w:type="auto"/>
            <w:tcBorders>
              <w:top w:val="outset" w:sz="6" w:space="0" w:color="auto"/>
              <w:left w:val="outset" w:sz="6" w:space="0" w:color="auto"/>
              <w:bottom w:val="outset" w:sz="6" w:space="0" w:color="auto"/>
              <w:right w:val="outset" w:sz="6" w:space="0" w:color="auto"/>
            </w:tcBorders>
            <w:hideMark/>
          </w:tcPr>
          <w:p w14:paraId="468759BE"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Развој</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18AA37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Односи се на све фазе које претходе серијској производњи, као што су: пројектовање и конструисање, истраживања, анализа и концепти дизајна, склапање и тестирање прототипа, пилот производне шеме, конструкциони подаци, процес трансформације прототипа у серијски производ, одређивање конфигурације, интеграција, нацрти. </w:t>
            </w:r>
          </w:p>
        </w:tc>
      </w:tr>
      <w:tr w:rsidR="00D52AF5" w:rsidRPr="00D91697" w14:paraId="33A43D20"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E491AD8"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21 </w:t>
            </w:r>
          </w:p>
        </w:tc>
        <w:tc>
          <w:tcPr>
            <w:tcW w:w="0" w:type="auto"/>
            <w:tcBorders>
              <w:top w:val="outset" w:sz="6" w:space="0" w:color="auto"/>
              <w:left w:val="outset" w:sz="6" w:space="0" w:color="auto"/>
              <w:bottom w:val="outset" w:sz="6" w:space="0" w:color="auto"/>
              <w:right w:val="outset" w:sz="6" w:space="0" w:color="auto"/>
            </w:tcBorders>
            <w:hideMark/>
          </w:tcPr>
          <w:p w14:paraId="3597AEF4"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Дигитални рачунар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171FA25B"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Опрема која у облику једне или више дискретних варијабли може да, све од наведеног:</w:t>
            </w:r>
            <w:r w:rsidRPr="00D91697">
              <w:rPr>
                <w:rFonts w:ascii="Times New Roman" w:eastAsia="Times New Roman" w:hAnsi="Times New Roman" w:cs="Times New Roman"/>
                <w:sz w:val="24"/>
                <w:szCs w:val="24"/>
                <w:lang w:val="en-GB" w:eastAsia="en-GB"/>
              </w:rPr>
              <w:br/>
              <w:t>а. Прихвати податке;</w:t>
            </w:r>
            <w:r w:rsidRPr="00D91697">
              <w:rPr>
                <w:rFonts w:ascii="Times New Roman" w:eastAsia="Times New Roman" w:hAnsi="Times New Roman" w:cs="Times New Roman"/>
                <w:sz w:val="24"/>
                <w:szCs w:val="24"/>
                <w:lang w:val="en-GB" w:eastAsia="en-GB"/>
              </w:rPr>
              <w:br/>
              <w:t>б. Чува податке или упутства у фиксним или изменљивим (записивим) уређајима за складиштење;</w:t>
            </w:r>
            <w:r w:rsidRPr="00D91697">
              <w:rPr>
                <w:rFonts w:ascii="Times New Roman" w:eastAsia="Times New Roman" w:hAnsi="Times New Roman" w:cs="Times New Roman"/>
                <w:sz w:val="24"/>
                <w:szCs w:val="24"/>
                <w:lang w:val="en-GB" w:eastAsia="en-GB"/>
              </w:rPr>
              <w:br/>
              <w:t>ц. Обради податке помоћу сачуваног низа упутстава које је могуће модификовати; и</w:t>
            </w:r>
            <w:r w:rsidRPr="00D91697">
              <w:rPr>
                <w:rFonts w:ascii="Times New Roman" w:eastAsia="Times New Roman" w:hAnsi="Times New Roman" w:cs="Times New Roman"/>
                <w:sz w:val="24"/>
                <w:szCs w:val="24"/>
                <w:lang w:val="en-GB" w:eastAsia="en-GB"/>
              </w:rPr>
              <w:br/>
              <w:t>д. Обезбеди излаз података.</w:t>
            </w:r>
            <w:r w:rsidRPr="00D91697">
              <w:rPr>
                <w:rFonts w:ascii="Times New Roman" w:eastAsia="Times New Roman" w:hAnsi="Times New Roman" w:cs="Times New Roman"/>
                <w:sz w:val="24"/>
                <w:szCs w:val="24"/>
                <w:lang w:val="en-GB" w:eastAsia="en-GB"/>
              </w:rPr>
              <w:br/>
            </w:r>
            <w:r w:rsidRPr="00E60EA8">
              <w:rPr>
                <w:rFonts w:ascii="Times New Roman" w:eastAsia="Times New Roman" w:hAnsi="Times New Roman" w:cs="Times New Roman"/>
                <w:i/>
                <w:iCs/>
                <w:sz w:val="24"/>
                <w:szCs w:val="24"/>
                <w:u w:val="single"/>
                <w:lang w:val="en-GB" w:eastAsia="en-GB"/>
              </w:rPr>
              <w:t>Техничка напомена</w:t>
            </w:r>
            <w:r w:rsidRPr="00D91697">
              <w:rPr>
                <w:rFonts w:ascii="Times New Roman" w:eastAsia="Times New Roman" w:hAnsi="Times New Roman" w:cs="Times New Roman"/>
                <w:i/>
                <w:iCs/>
                <w:sz w:val="24"/>
                <w:szCs w:val="24"/>
                <w:lang w:val="en-GB" w:eastAsia="en-GB"/>
              </w:rPr>
              <w:br/>
              <w:t>Измене сачуваног низа упутстава укључују замену фиксних уређаја за складиштење, али не и физичку промену ожичења или повезивања.</w:t>
            </w:r>
          </w:p>
        </w:tc>
      </w:tr>
      <w:tr w:rsidR="00D52AF5" w:rsidRPr="00D91697" w14:paraId="60146389"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EC9B3B7"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17 </w:t>
            </w:r>
          </w:p>
        </w:tc>
        <w:tc>
          <w:tcPr>
            <w:tcW w:w="0" w:type="auto"/>
            <w:tcBorders>
              <w:top w:val="outset" w:sz="6" w:space="0" w:color="auto"/>
              <w:left w:val="outset" w:sz="6" w:space="0" w:color="auto"/>
              <w:bottom w:val="outset" w:sz="6" w:space="0" w:color="auto"/>
              <w:right w:val="outset" w:sz="6" w:space="0" w:color="auto"/>
            </w:tcBorders>
            <w:hideMark/>
          </w:tcPr>
          <w:p w14:paraId="5B004B1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Извршни органи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54CD857"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Хватаљке,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активне алатне </w:t>
            </w:r>
            <w:r>
              <w:rPr>
                <w:rFonts w:ascii="Times New Roman" w:eastAsia="Times New Roman" w:hAnsi="Times New Roman" w:cs="Times New Roman"/>
                <w:sz w:val="24"/>
                <w:szCs w:val="24"/>
                <w:lang w:val="sr-Cyrl-RS" w:eastAsia="en-GB"/>
              </w:rPr>
              <w:t>јединице</w:t>
            </w:r>
            <w:r w:rsidRPr="00D91697">
              <w:rPr>
                <w:rFonts w:ascii="Times New Roman" w:eastAsia="Times New Roman" w:hAnsi="Times New Roman" w:cs="Times New Roman"/>
                <w:sz w:val="24"/>
                <w:szCs w:val="24"/>
                <w:lang w:val="en-GB" w:eastAsia="en-GB"/>
              </w:rPr>
              <w:t xml:space="preserve">ʼ или било који алати који се причвршћују на крај манипулишуће руке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робота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br/>
            </w:r>
            <w:r w:rsidRPr="00E60EA8">
              <w:rPr>
                <w:rFonts w:ascii="Times New Roman" w:eastAsia="Times New Roman" w:hAnsi="Times New Roman" w:cs="Times New Roman"/>
                <w:i/>
                <w:iCs/>
                <w:sz w:val="24"/>
                <w:szCs w:val="24"/>
                <w:u w:val="single"/>
                <w:lang w:val="en-GB" w:eastAsia="en-GB"/>
              </w:rPr>
              <w:t>Техничка напомена</w:t>
            </w:r>
            <w:r w:rsidRPr="00D91697">
              <w:rPr>
                <w:rFonts w:ascii="Times New Roman" w:eastAsia="Times New Roman" w:hAnsi="Times New Roman" w:cs="Times New Roman"/>
                <w:i/>
                <w:iCs/>
                <w:sz w:val="24"/>
                <w:szCs w:val="24"/>
                <w:lang w:val="en-GB" w:eastAsia="en-GB"/>
              </w:rPr>
              <w:t xml:space="preserve"> </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Активне алатне jediniceʼ су уређаји за </w:t>
            </w:r>
            <w:r w:rsidRPr="00D91697">
              <w:rPr>
                <w:rFonts w:ascii="Times New Roman" w:eastAsia="Times New Roman" w:hAnsi="Times New Roman" w:cs="Times New Roman"/>
                <w:i/>
                <w:iCs/>
                <w:sz w:val="24"/>
                <w:szCs w:val="24"/>
                <w:lang w:val="en-GB" w:eastAsia="en-GB"/>
              </w:rPr>
              <w:lastRenderedPageBreak/>
              <w:t>примену силе кретања, енергетског процеса или уношење у неки предмет.</w:t>
            </w:r>
          </w:p>
        </w:tc>
      </w:tr>
      <w:tr w:rsidR="00D52AF5" w:rsidRPr="00D91697" w14:paraId="64D8B09E"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93B681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8 </w:t>
            </w:r>
          </w:p>
        </w:tc>
        <w:tc>
          <w:tcPr>
            <w:tcW w:w="0" w:type="auto"/>
            <w:tcBorders>
              <w:top w:val="outset" w:sz="6" w:space="0" w:color="auto"/>
              <w:left w:val="outset" w:sz="6" w:space="0" w:color="auto"/>
              <w:bottom w:val="outset" w:sz="6" w:space="0" w:color="auto"/>
              <w:right w:val="outset" w:sz="6" w:space="0" w:color="auto"/>
            </w:tcBorders>
            <w:hideMark/>
          </w:tcPr>
          <w:p w14:paraId="47162F93"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Енергетски материјали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92BEABA"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Супстанце или смеше које хемијском реакцијом ослобађају енергију потребну за њихову намену.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Експлозиви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пиротехничке смесе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погонско гориво</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су подкласе енергетских материјала. </w:t>
            </w:r>
          </w:p>
        </w:tc>
      </w:tr>
      <w:tr w:rsidR="00D52AF5" w:rsidRPr="00D91697" w14:paraId="67D36948"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7FC8F70"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6, 13 </w:t>
            </w:r>
          </w:p>
        </w:tc>
        <w:tc>
          <w:tcPr>
            <w:tcW w:w="0" w:type="auto"/>
            <w:tcBorders>
              <w:top w:val="outset" w:sz="6" w:space="0" w:color="auto"/>
              <w:left w:val="outset" w:sz="6" w:space="0" w:color="auto"/>
              <w:bottom w:val="outset" w:sz="6" w:space="0" w:color="auto"/>
              <w:right w:val="outset" w:sz="6" w:space="0" w:color="auto"/>
            </w:tcBorders>
            <w:hideMark/>
          </w:tcPr>
          <w:p w14:paraId="5F17A70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Једнаки стандард</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970CF74"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Упоредиви национални или међународни стандард које је признала једна или више држава чланица ЕУ или државе учеснице у Васенарском аранжману и примењив је на релевантни унос. </w:t>
            </w:r>
          </w:p>
        </w:tc>
      </w:tr>
      <w:tr w:rsidR="00D52AF5" w:rsidRPr="00D91697" w14:paraId="62B8F692"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47AEEA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8, 18 </w:t>
            </w:r>
          </w:p>
        </w:tc>
        <w:tc>
          <w:tcPr>
            <w:tcW w:w="0" w:type="auto"/>
            <w:tcBorders>
              <w:top w:val="outset" w:sz="6" w:space="0" w:color="auto"/>
              <w:left w:val="outset" w:sz="6" w:space="0" w:color="auto"/>
              <w:bottom w:val="outset" w:sz="6" w:space="0" w:color="auto"/>
              <w:right w:val="outset" w:sz="6" w:space="0" w:color="auto"/>
            </w:tcBorders>
            <w:hideMark/>
          </w:tcPr>
          <w:p w14:paraId="6B238F4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Експлозиви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4E3BAF17"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Чврсте, течне и гасовите супстанце или смеше које изазивају детонацију приликом употребе у виду примарних, стартних или главних пуњења у бојевим главама, разорним пуњењима и другим применама. </w:t>
            </w:r>
          </w:p>
        </w:tc>
      </w:tr>
      <w:tr w:rsidR="00D52AF5" w:rsidRPr="00D91697" w14:paraId="5E58FF84"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CD82A7C"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13 </w:t>
            </w:r>
          </w:p>
        </w:tc>
        <w:tc>
          <w:tcPr>
            <w:tcW w:w="0" w:type="auto"/>
            <w:tcBorders>
              <w:top w:val="outset" w:sz="6" w:space="0" w:color="auto"/>
              <w:left w:val="outset" w:sz="6" w:space="0" w:color="auto"/>
              <w:bottom w:val="outset" w:sz="6" w:space="0" w:color="auto"/>
              <w:right w:val="outset" w:sz="6" w:space="0" w:color="auto"/>
            </w:tcBorders>
            <w:hideMark/>
          </w:tcPr>
          <w:p w14:paraId="3BE2C305"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Влакнасти или филаментни материјали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56066EB"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Обухватају:</w:t>
            </w:r>
            <w:r w:rsidRPr="00D91697">
              <w:rPr>
                <w:rFonts w:ascii="Times New Roman" w:eastAsia="Times New Roman" w:hAnsi="Times New Roman" w:cs="Times New Roman"/>
                <w:sz w:val="24"/>
                <w:szCs w:val="24"/>
                <w:lang w:val="en-GB" w:eastAsia="en-GB"/>
              </w:rPr>
              <w:br/>
              <w:t>а. Континуирана влакна;</w:t>
            </w:r>
            <w:r w:rsidRPr="00D91697">
              <w:rPr>
                <w:rFonts w:ascii="Times New Roman" w:eastAsia="Times New Roman" w:hAnsi="Times New Roman" w:cs="Times New Roman"/>
                <w:sz w:val="24"/>
                <w:szCs w:val="24"/>
                <w:lang w:val="en-GB" w:eastAsia="en-GB"/>
              </w:rPr>
              <w:br/>
              <w:t>б. Континуирано предиво;</w:t>
            </w:r>
            <w:r w:rsidRPr="00D91697">
              <w:rPr>
                <w:rFonts w:ascii="Times New Roman" w:eastAsia="Times New Roman" w:hAnsi="Times New Roman" w:cs="Times New Roman"/>
                <w:sz w:val="24"/>
                <w:szCs w:val="24"/>
                <w:lang w:val="en-GB" w:eastAsia="en-GB"/>
              </w:rPr>
              <w:br/>
              <w:t>в. Траке, платна, простирке;</w:t>
            </w:r>
            <w:r w:rsidRPr="00D91697">
              <w:rPr>
                <w:rFonts w:ascii="Times New Roman" w:eastAsia="Times New Roman" w:hAnsi="Times New Roman" w:cs="Times New Roman"/>
                <w:sz w:val="24"/>
                <w:szCs w:val="24"/>
                <w:lang w:val="en-GB" w:eastAsia="en-GB"/>
              </w:rPr>
              <w:br/>
              <w:t>г. Резана влакна, сортирана влакна и прекривачи од кохерентних влакана;</w:t>
            </w:r>
            <w:r w:rsidRPr="00D91697">
              <w:rPr>
                <w:rFonts w:ascii="Times New Roman" w:eastAsia="Times New Roman" w:hAnsi="Times New Roman" w:cs="Times New Roman"/>
                <w:sz w:val="24"/>
                <w:szCs w:val="24"/>
                <w:lang w:val="en-GB" w:eastAsia="en-GB"/>
              </w:rPr>
              <w:br/>
              <w:t>д. Влати, монокристалне или поликристалне, било које дужине;</w:t>
            </w:r>
            <w:r w:rsidRPr="00D91697">
              <w:rPr>
                <w:rFonts w:ascii="Times New Roman" w:eastAsia="Times New Roman" w:hAnsi="Times New Roman" w:cs="Times New Roman"/>
                <w:sz w:val="24"/>
                <w:szCs w:val="24"/>
                <w:lang w:val="en-GB" w:eastAsia="en-GB"/>
              </w:rPr>
              <w:br/>
              <w:t xml:space="preserve">ђ. Пулпа од ароматичних полиамида. </w:t>
            </w:r>
          </w:p>
        </w:tc>
      </w:tr>
      <w:tr w:rsidR="00D52AF5" w:rsidRPr="00D91697" w14:paraId="20A1A6B3"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74F42F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15 </w:t>
            </w:r>
          </w:p>
        </w:tc>
        <w:tc>
          <w:tcPr>
            <w:tcW w:w="0" w:type="auto"/>
            <w:tcBorders>
              <w:top w:val="outset" w:sz="6" w:space="0" w:color="auto"/>
              <w:left w:val="outset" w:sz="6" w:space="0" w:color="auto"/>
              <w:bottom w:val="outset" w:sz="6" w:space="0" w:color="auto"/>
              <w:right w:val="outset" w:sz="6" w:space="0" w:color="auto"/>
            </w:tcBorders>
            <w:hideMark/>
          </w:tcPr>
          <w:p w14:paraId="56C9F485"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Појачивачи слике прве генерације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1CB681E3"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Електростатички фокусиране цеви, које користе улазна и излазна оптичка влакна или стаклену чеону плочу, мулти-алкалне фото катоде (C-20 или C-25), али не користе микроканалне појачиваче. </w:t>
            </w:r>
          </w:p>
        </w:tc>
      </w:tr>
      <w:tr w:rsidR="00D52AF5" w:rsidRPr="00D91697" w14:paraId="18B900A6"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484F49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17 </w:t>
            </w:r>
          </w:p>
        </w:tc>
        <w:tc>
          <w:tcPr>
            <w:tcW w:w="0" w:type="auto"/>
            <w:tcBorders>
              <w:top w:val="outset" w:sz="6" w:space="0" w:color="auto"/>
              <w:left w:val="outset" w:sz="6" w:space="0" w:color="auto"/>
              <w:bottom w:val="outset" w:sz="6" w:space="0" w:color="auto"/>
              <w:right w:val="outset" w:sz="6" w:space="0" w:color="auto"/>
            </w:tcBorders>
            <w:hideMark/>
          </w:tcPr>
          <w:p w14:paraId="2BA7732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Гориве ћелије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1FAAC83"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Електрохемијске направе које конвертују хемијску енергију директно у једносмерну струју користећи гориво из спољњег извора. </w:t>
            </w:r>
          </w:p>
        </w:tc>
      </w:tr>
      <w:tr w:rsidR="00D52AF5" w:rsidRPr="00D91697" w14:paraId="5EEB0BE3"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C5A98BB"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22 </w:t>
            </w:r>
          </w:p>
        </w:tc>
        <w:tc>
          <w:tcPr>
            <w:tcW w:w="0" w:type="auto"/>
            <w:tcBorders>
              <w:top w:val="outset" w:sz="6" w:space="0" w:color="auto"/>
              <w:left w:val="outset" w:sz="6" w:space="0" w:color="auto"/>
              <w:bottom w:val="outset" w:sz="6" w:space="0" w:color="auto"/>
              <w:right w:val="outset" w:sz="6" w:space="0" w:color="auto"/>
            </w:tcBorders>
            <w:hideMark/>
          </w:tcPr>
          <w:p w14:paraId="0AA1E8CC"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У јавном домену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06C89B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Ово је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технологија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који су доступни за јавну употребу без ограничења за њихову даљу дистрибуцију.</w:t>
            </w:r>
            <w:r w:rsidRPr="00D91697">
              <w:rPr>
                <w:rFonts w:ascii="Times New Roman" w:eastAsia="Times New Roman" w:hAnsi="Times New Roman" w:cs="Times New Roman"/>
                <w:sz w:val="24"/>
                <w:szCs w:val="24"/>
                <w:lang w:val="en-GB" w:eastAsia="en-GB"/>
              </w:rPr>
              <w:br/>
            </w:r>
            <w:r w:rsidRPr="00ED3B05">
              <w:rPr>
                <w:rFonts w:ascii="Times New Roman" w:eastAsia="Times New Roman" w:hAnsi="Times New Roman" w:cs="Times New Roman"/>
                <w:i/>
                <w:iCs/>
                <w:sz w:val="24"/>
                <w:szCs w:val="24"/>
                <w:u w:val="single"/>
                <w:lang w:val="en-GB" w:eastAsia="en-GB"/>
              </w:rPr>
              <w:t>Напомена</w:t>
            </w:r>
            <w:r w:rsidRPr="00D91697">
              <w:rPr>
                <w:rFonts w:ascii="Times New Roman" w:eastAsia="Times New Roman" w:hAnsi="Times New Roman" w:cs="Times New Roman"/>
                <w:i/>
                <w:iCs/>
                <w:sz w:val="24"/>
                <w:szCs w:val="24"/>
                <w:lang w:val="en-GB" w:eastAsia="en-GB"/>
              </w:rPr>
              <w:t xml:space="preserve">: </w:t>
            </w:r>
            <w:r w:rsidRPr="00D91697">
              <w:rPr>
                <w:rFonts w:ascii="Times New Roman" w:eastAsia="Times New Roman" w:hAnsi="Times New Roman" w:cs="Times New Roman"/>
                <w:i/>
                <w:iCs/>
                <w:sz w:val="24"/>
                <w:szCs w:val="24"/>
                <w:lang w:val="en-GB" w:eastAsia="en-GB"/>
              </w:rPr>
              <w:br/>
              <w:t xml:space="preserve">Ограничења у погледу ауторских права </w:t>
            </w:r>
            <w:r w:rsidRPr="00D91697">
              <w:rPr>
                <w:rFonts w:ascii="Times New Roman" w:eastAsia="Times New Roman" w:hAnsi="Times New Roman" w:cs="Times New Roman"/>
                <w:i/>
                <w:iCs/>
                <w:sz w:val="24"/>
                <w:szCs w:val="24"/>
                <w:lang w:val="en-GB" w:eastAsia="en-GB"/>
              </w:rPr>
              <w:br/>
              <w:t xml:space="preserve">не мењају својство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технологије</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или </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софтвера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да се налазе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у јавном </w:t>
            </w:r>
            <w:r w:rsidRPr="00D91697">
              <w:rPr>
                <w:rFonts w:ascii="Times New Roman" w:eastAsia="Times New Roman" w:hAnsi="Times New Roman" w:cs="Times New Roman"/>
                <w:i/>
                <w:iCs/>
                <w:sz w:val="24"/>
                <w:szCs w:val="24"/>
                <w:lang w:val="en-GB" w:eastAsia="en-GB"/>
              </w:rPr>
              <w:br/>
              <w:t>домену</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w:t>
            </w:r>
          </w:p>
        </w:tc>
      </w:tr>
      <w:tr w:rsidR="00D52AF5" w:rsidRPr="00D91697" w14:paraId="7F1BC2E0"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A33F355"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9, 13, 17, 19 </w:t>
            </w:r>
          </w:p>
        </w:tc>
        <w:tc>
          <w:tcPr>
            <w:tcW w:w="0" w:type="auto"/>
            <w:tcBorders>
              <w:top w:val="outset" w:sz="6" w:space="0" w:color="auto"/>
              <w:left w:val="outset" w:sz="6" w:space="0" w:color="auto"/>
              <w:bottom w:val="outset" w:sz="6" w:space="0" w:color="auto"/>
              <w:right w:val="outset" w:sz="6" w:space="0" w:color="auto"/>
            </w:tcBorders>
            <w:hideMark/>
          </w:tcPr>
          <w:p w14:paraId="360AF073"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Ласер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CB74D4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Средство које производи кохерентну светлост у простору и времену, појачањем, помоћу стимулисане емисије зрачења. </w:t>
            </w:r>
          </w:p>
        </w:tc>
      </w:tr>
      <w:tr w:rsidR="00D52AF5" w:rsidRPr="00D91697" w14:paraId="009082C8"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7100CC6"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17 </w:t>
            </w:r>
          </w:p>
        </w:tc>
        <w:tc>
          <w:tcPr>
            <w:tcW w:w="0" w:type="auto"/>
            <w:tcBorders>
              <w:top w:val="outset" w:sz="6" w:space="0" w:color="auto"/>
              <w:left w:val="outset" w:sz="6" w:space="0" w:color="auto"/>
              <w:bottom w:val="outset" w:sz="6" w:space="0" w:color="auto"/>
              <w:right w:val="outset" w:sz="6" w:space="0" w:color="auto"/>
            </w:tcBorders>
            <w:hideMark/>
          </w:tcPr>
          <w:p w14:paraId="6DC6FC7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Библиотека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(параметарске техничке базе података) </w:t>
            </w:r>
          </w:p>
        </w:tc>
        <w:tc>
          <w:tcPr>
            <w:tcW w:w="0" w:type="auto"/>
            <w:tcBorders>
              <w:top w:val="outset" w:sz="6" w:space="0" w:color="auto"/>
              <w:left w:val="outset" w:sz="6" w:space="0" w:color="auto"/>
              <w:bottom w:val="outset" w:sz="6" w:space="0" w:color="auto"/>
              <w:right w:val="outset" w:sz="6" w:space="0" w:color="auto"/>
            </w:tcBorders>
            <w:hideMark/>
          </w:tcPr>
          <w:p w14:paraId="05CF6634"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Скуп техничких података, на чије упућивање се може побољшати рад релевантних система, опреме или компоненти. </w:t>
            </w:r>
          </w:p>
        </w:tc>
      </w:tr>
      <w:tr w:rsidR="00D52AF5" w:rsidRPr="00D91697" w14:paraId="7ADCD67E"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2F5D460"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10 </w:t>
            </w:r>
          </w:p>
        </w:tc>
        <w:tc>
          <w:tcPr>
            <w:tcW w:w="0" w:type="auto"/>
            <w:tcBorders>
              <w:top w:val="outset" w:sz="6" w:space="0" w:color="auto"/>
              <w:left w:val="outset" w:sz="6" w:space="0" w:color="auto"/>
              <w:bottom w:val="outset" w:sz="6" w:space="0" w:color="auto"/>
              <w:right w:val="outset" w:sz="6" w:space="0" w:color="auto"/>
            </w:tcBorders>
            <w:hideMark/>
          </w:tcPr>
          <w:p w14:paraId="6BE136AC"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Летелице лакше од ваздуха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9FB5AF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Балони и ваздушни бродови који се подижу уз помоћ топлог ваздуха или гасова лакших од ваздуха као што су хелијум или водоник.</w:t>
            </w:r>
            <w:r w:rsidRPr="00D91697">
              <w:rPr>
                <w:rFonts w:ascii="Times New Roman" w:eastAsia="Times New Roman" w:hAnsi="Times New Roman" w:cs="Times New Roman"/>
                <w:sz w:val="24"/>
                <w:szCs w:val="24"/>
                <w:lang w:val="en-GB" w:eastAsia="en-GB"/>
              </w:rPr>
              <w:br/>
            </w:r>
            <w:r w:rsidRPr="00ED3B05">
              <w:rPr>
                <w:rFonts w:ascii="Times New Roman" w:eastAsia="Times New Roman" w:hAnsi="Times New Roman" w:cs="Times New Roman"/>
                <w:i/>
                <w:iCs/>
                <w:sz w:val="24"/>
                <w:szCs w:val="24"/>
                <w:u w:val="single"/>
                <w:lang w:val="en-GB" w:eastAsia="en-GB"/>
              </w:rPr>
              <w:t>Техничка напомена</w:t>
            </w:r>
            <w:r w:rsidRPr="00D91697">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Ваздушни брод’ </w:t>
            </w:r>
            <w:r w:rsidRPr="00D91697">
              <w:rPr>
                <w:rFonts w:ascii="Times New Roman" w:eastAsia="Times New Roman" w:hAnsi="Times New Roman" w:cs="Times New Roman"/>
                <w:i/>
                <w:iCs/>
                <w:sz w:val="24"/>
                <w:szCs w:val="24"/>
                <w:lang w:val="en-GB" w:eastAsia="en-GB"/>
              </w:rPr>
              <w:br/>
              <w:t>Моторно ваздушно возило које се одржава у лету помоћу гаса (углавном хелијума, претходно водоника) који је лакши од ваздуха.</w:t>
            </w:r>
          </w:p>
        </w:tc>
      </w:tr>
      <w:tr w:rsidR="00D52AF5" w:rsidRPr="00D91697" w14:paraId="0B5C497A"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51DA526"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9, 17 </w:t>
            </w:r>
          </w:p>
        </w:tc>
        <w:tc>
          <w:tcPr>
            <w:tcW w:w="0" w:type="auto"/>
            <w:tcBorders>
              <w:top w:val="outset" w:sz="6" w:space="0" w:color="auto"/>
              <w:left w:val="outset" w:sz="6" w:space="0" w:color="auto"/>
              <w:bottom w:val="outset" w:sz="6" w:space="0" w:color="auto"/>
              <w:right w:val="outset" w:sz="6" w:space="0" w:color="auto"/>
            </w:tcBorders>
            <w:hideMark/>
          </w:tcPr>
          <w:p w14:paraId="5D55629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Нуклеарни реактор</w:t>
            </w:r>
            <w:r>
              <w:rPr>
                <w:rFonts w:ascii="Times New Roman" w:eastAsia="Times New Roman" w:hAnsi="Times New Roman" w:cs="Times New Roman"/>
                <w:sz w:val="24"/>
                <w:szCs w:val="24"/>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14:paraId="2FB3449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Обухвата делове и компоненте који се налазе у или се прикључују директно на реакторску посуду, опрему која контролише ниво енергије у језгру, и компоненте које обично садрже, долазе у директан контакт са примарним расхладним средством реакторског језгра или га надзиру. </w:t>
            </w:r>
          </w:p>
        </w:tc>
      </w:tr>
      <w:tr w:rsidR="00D52AF5" w:rsidRPr="00D91697" w14:paraId="2BF8EE7B"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E7B8C4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w:t>
            </w:r>
          </w:p>
        </w:tc>
        <w:tc>
          <w:tcPr>
            <w:tcW w:w="0" w:type="auto"/>
            <w:tcBorders>
              <w:top w:val="outset" w:sz="6" w:space="0" w:color="auto"/>
              <w:left w:val="outset" w:sz="6" w:space="0" w:color="auto"/>
              <w:bottom w:val="outset" w:sz="6" w:space="0" w:color="auto"/>
              <w:right w:val="outset" w:sz="6" w:space="0" w:color="auto"/>
            </w:tcBorders>
            <w:hideMark/>
          </w:tcPr>
          <w:p w14:paraId="14C0AFF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Прекурсори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F2C9264"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Специјалне хемикалије које се користе у производњи експлозива. </w:t>
            </w:r>
          </w:p>
        </w:tc>
      </w:tr>
      <w:tr w:rsidR="00D52AF5" w:rsidRPr="00D91697" w14:paraId="3D954E5B"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7E1AA98"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21, 22 </w:t>
            </w:r>
          </w:p>
        </w:tc>
        <w:tc>
          <w:tcPr>
            <w:tcW w:w="0" w:type="auto"/>
            <w:tcBorders>
              <w:top w:val="outset" w:sz="6" w:space="0" w:color="auto"/>
              <w:left w:val="outset" w:sz="6" w:space="0" w:color="auto"/>
              <w:bottom w:val="outset" w:sz="6" w:space="0" w:color="auto"/>
              <w:right w:val="outset" w:sz="6" w:space="0" w:color="auto"/>
            </w:tcBorders>
            <w:hideMark/>
          </w:tcPr>
          <w:p w14:paraId="775A4EC0"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Производња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E8C0B2B"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Значи све фазе производње, као што су: инжењеринг производа, израда, интеграција, склапање, инспекција, тестирање и контрола квалитета. </w:t>
            </w:r>
          </w:p>
        </w:tc>
      </w:tr>
      <w:tr w:rsidR="00D52AF5" w:rsidRPr="00D91697" w14:paraId="6A975238"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3EBDBD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8 </w:t>
            </w:r>
          </w:p>
        </w:tc>
        <w:tc>
          <w:tcPr>
            <w:tcW w:w="0" w:type="auto"/>
            <w:tcBorders>
              <w:top w:val="outset" w:sz="6" w:space="0" w:color="auto"/>
              <w:left w:val="outset" w:sz="6" w:space="0" w:color="auto"/>
              <w:bottom w:val="outset" w:sz="6" w:space="0" w:color="auto"/>
              <w:right w:val="outset" w:sz="6" w:space="0" w:color="auto"/>
            </w:tcBorders>
            <w:hideMark/>
          </w:tcPr>
          <w:p w14:paraId="2A5CA3D7"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Погонско гориво</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F062A73"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Супстанце или смеше које хемијском реакцијом производе велике количине врелих гасова контролисаном брзином која је потребна за одређени механички рад. </w:t>
            </w:r>
          </w:p>
        </w:tc>
      </w:tr>
      <w:tr w:rsidR="00D52AF5" w:rsidRPr="00D91697" w14:paraId="3FA6D61F"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A3A236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sr-Cyrl-RS" w:eastAsia="en-GB"/>
              </w:rPr>
              <w:t xml:space="preserve">2, </w:t>
            </w:r>
            <w:r w:rsidRPr="00D91697">
              <w:rPr>
                <w:rFonts w:ascii="Times New Roman" w:eastAsia="Times New Roman" w:hAnsi="Times New Roman" w:cs="Times New Roman"/>
                <w:sz w:val="24"/>
                <w:szCs w:val="24"/>
                <w:lang w:val="en-GB" w:eastAsia="en-GB"/>
              </w:rPr>
              <w:t xml:space="preserve">4, 8 </w:t>
            </w:r>
          </w:p>
        </w:tc>
        <w:tc>
          <w:tcPr>
            <w:tcW w:w="0" w:type="auto"/>
            <w:tcBorders>
              <w:top w:val="outset" w:sz="6" w:space="0" w:color="auto"/>
              <w:left w:val="outset" w:sz="6" w:space="0" w:color="auto"/>
              <w:bottom w:val="outset" w:sz="6" w:space="0" w:color="auto"/>
              <w:right w:val="outset" w:sz="6" w:space="0" w:color="auto"/>
            </w:tcBorders>
            <w:hideMark/>
          </w:tcPr>
          <w:p w14:paraId="336C35CD"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Пиротехничке смеше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958D316"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Смеше чврстих или течних горива или оксидатора који, кад се запале, пролазе кроз снажну хемијску реакцију контролисаном брзином у циљу добијања одређене временске задршке, или производње одређене количине топлоте, буке, дима, видљиве светлости или инфрацрвеног зрачења. Пирофорне материје су подгрупа пиротехничких супстанци које не садрже </w:t>
            </w:r>
            <w:r w:rsidRPr="00D91697">
              <w:rPr>
                <w:rFonts w:ascii="Times New Roman" w:eastAsia="Times New Roman" w:hAnsi="Times New Roman" w:cs="Times New Roman"/>
                <w:sz w:val="24"/>
                <w:szCs w:val="24"/>
                <w:lang w:val="en-GB" w:eastAsia="en-GB"/>
              </w:rPr>
              <w:lastRenderedPageBreak/>
              <w:t xml:space="preserve">оксидаторе, али се спонтано пале у додиру са ваздухом. </w:t>
            </w:r>
          </w:p>
        </w:tc>
      </w:tr>
      <w:tr w:rsidR="00D52AF5" w:rsidRPr="00D91697" w14:paraId="66F66D37"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E714903"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22 </w:t>
            </w:r>
          </w:p>
        </w:tc>
        <w:tc>
          <w:tcPr>
            <w:tcW w:w="0" w:type="auto"/>
            <w:tcBorders>
              <w:top w:val="outset" w:sz="6" w:space="0" w:color="auto"/>
              <w:left w:val="outset" w:sz="6" w:space="0" w:color="auto"/>
              <w:bottom w:val="outset" w:sz="6" w:space="0" w:color="auto"/>
              <w:right w:val="outset" w:sz="6" w:space="0" w:color="auto"/>
            </w:tcBorders>
            <w:hideMark/>
          </w:tcPr>
          <w:p w14:paraId="5B0AEB8E"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Потребна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4CFB7CFA"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Примењено на "технологију", односи се само на онај део "технологије" који је посебно одговоран за остваривање или премашивање контролисаног нивоа перформанси, карактеристика или функција. Ову "потребну" "технологију" могу користити различити производи. </w:t>
            </w:r>
          </w:p>
        </w:tc>
      </w:tr>
      <w:tr w:rsidR="00D52AF5" w:rsidRPr="00D91697" w14:paraId="05FA67E8"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6C8D47D"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7 </w:t>
            </w:r>
          </w:p>
        </w:tc>
        <w:tc>
          <w:tcPr>
            <w:tcW w:w="0" w:type="auto"/>
            <w:tcBorders>
              <w:top w:val="outset" w:sz="6" w:space="0" w:color="auto"/>
              <w:left w:val="outset" w:sz="6" w:space="0" w:color="auto"/>
              <w:bottom w:val="outset" w:sz="6" w:space="0" w:color="auto"/>
              <w:right w:val="outset" w:sz="6" w:space="0" w:color="auto"/>
            </w:tcBorders>
            <w:hideMark/>
          </w:tcPr>
          <w:p w14:paraId="318C7C67" w14:textId="77777777" w:rsidR="00D52AF5" w:rsidRPr="007F5996" w:rsidRDefault="00D52AF5" w:rsidP="00BE15C2">
            <w:pPr>
              <w:spacing w:before="100" w:beforeAutospacing="1" w:after="100" w:afterAutospacing="1" w:line="240" w:lineRule="auto"/>
              <w:rPr>
                <w:rFonts w:ascii="Times New Roman" w:eastAsia="Times New Roman" w:hAnsi="Times New Roman" w:cs="Times New Roman"/>
                <w:sz w:val="24"/>
                <w:szCs w:val="24"/>
                <w:lang w:val="sr-Cyrl-RS"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Агенси за сузбијање немира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sr-Cyrl-RS" w:eastAsia="en-GB"/>
              </w:rPr>
              <w:t>(„</w:t>
            </w:r>
            <w:r>
              <w:rPr>
                <w:rFonts w:ascii="Times New Roman" w:eastAsia="Times New Roman" w:hAnsi="Times New Roman" w:cs="Times New Roman"/>
                <w:sz w:val="24"/>
                <w:szCs w:val="24"/>
                <w:lang w:eastAsia="en-GB"/>
              </w:rPr>
              <w:t>RCAs</w:t>
            </w:r>
            <w:r>
              <w:rPr>
                <w:rFonts w:ascii="Times New Roman" w:eastAsia="Times New Roman" w:hAnsi="Times New Roman" w:cs="Times New Roman"/>
                <w:sz w:val="24"/>
                <w:szCs w:val="24"/>
                <w:lang w:val="sr-Cyrl-RS" w:eastAsia="en-GB"/>
              </w:rPr>
              <w:t>”)</w:t>
            </w:r>
          </w:p>
        </w:tc>
        <w:tc>
          <w:tcPr>
            <w:tcW w:w="0" w:type="auto"/>
            <w:tcBorders>
              <w:top w:val="outset" w:sz="6" w:space="0" w:color="auto"/>
              <w:left w:val="outset" w:sz="6" w:space="0" w:color="auto"/>
              <w:bottom w:val="outset" w:sz="6" w:space="0" w:color="auto"/>
              <w:right w:val="outset" w:sz="6" w:space="0" w:color="auto"/>
            </w:tcBorders>
            <w:hideMark/>
          </w:tcPr>
          <w:p w14:paraId="758D4FB6" w14:textId="77777777" w:rsidR="00D52AF5"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Материје које, у очекиваним условима употребе у сврху сузбијања немира, великом брзином производе код човека иритацију чула или имају ефекат физичког онеспособљавања који нестају убрзо након престанка изложености истима. (Сузавци спадају у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агенсе за сузбијање немира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p w14:paraId="4937E038" w14:textId="77777777" w:rsidR="00D52AF5" w:rsidRPr="007F5996" w:rsidRDefault="00D52AF5" w:rsidP="00BE15C2">
            <w:pPr>
              <w:spacing w:before="100" w:beforeAutospacing="1" w:after="100" w:afterAutospacing="1" w:line="240" w:lineRule="auto"/>
              <w:rPr>
                <w:rFonts w:ascii="Times New Roman" w:eastAsia="Times New Roman" w:hAnsi="Times New Roman" w:cs="Times New Roman"/>
                <w:i/>
                <w:iCs/>
                <w:sz w:val="24"/>
                <w:szCs w:val="24"/>
                <w:lang w:val="sr-Cyrl-RS" w:eastAsia="en-GB"/>
              </w:rPr>
            </w:pPr>
            <w:r w:rsidRPr="007F5996">
              <w:rPr>
                <w:rFonts w:ascii="Times New Roman" w:eastAsia="Times New Roman" w:hAnsi="Times New Roman" w:cs="Times New Roman"/>
                <w:i/>
                <w:iCs/>
                <w:sz w:val="24"/>
                <w:szCs w:val="24"/>
                <w:lang w:val="sr-Cyrl-RS" w:eastAsia="en-GB"/>
              </w:rPr>
              <w:t>Напомена: „RCAs” обухвата:</w:t>
            </w:r>
          </w:p>
          <w:p w14:paraId="7FA19BC8" w14:textId="77777777" w:rsidR="00D52AF5" w:rsidRPr="007F5996" w:rsidRDefault="00D52AF5" w:rsidP="00BE15C2">
            <w:pPr>
              <w:spacing w:before="100" w:beforeAutospacing="1" w:after="100" w:afterAutospacing="1" w:line="240" w:lineRule="auto"/>
              <w:rPr>
                <w:rFonts w:ascii="Times New Roman" w:eastAsia="Times New Roman" w:hAnsi="Times New Roman" w:cs="Times New Roman"/>
                <w:i/>
                <w:iCs/>
                <w:sz w:val="24"/>
                <w:szCs w:val="24"/>
                <w:lang w:val="sr-Cyrl-RS" w:eastAsia="en-GB"/>
              </w:rPr>
            </w:pPr>
            <w:r w:rsidRPr="007F5996">
              <w:rPr>
                <w:rFonts w:ascii="Times New Roman" w:eastAsia="Times New Roman" w:hAnsi="Times New Roman" w:cs="Times New Roman"/>
                <w:i/>
                <w:iCs/>
                <w:sz w:val="24"/>
                <w:szCs w:val="24"/>
                <w:lang w:val="sr-Cyrl-RS" w:eastAsia="en-GB"/>
              </w:rPr>
              <w:t xml:space="preserve">1. </w:t>
            </w:r>
            <w:r w:rsidRPr="007F5996">
              <w:rPr>
                <w:rFonts w:ascii="Symbol" w:eastAsia="Times New Roman" w:hAnsi="Symbol" w:cs="Times New Roman"/>
                <w:i/>
                <w:iCs/>
                <w:color w:val="000000"/>
                <w:spacing w:val="-4"/>
                <w:sz w:val="24"/>
                <w:lang w:val="en-GB"/>
              </w:rPr>
              <w:t></w:t>
            </w:r>
            <w:r w:rsidRPr="007F5996">
              <w:rPr>
                <w:rFonts w:ascii="Times New Roman" w:eastAsia="Times New Roman" w:hAnsi="Times New Roman" w:cs="Times New Roman"/>
                <w:i/>
                <w:iCs/>
                <w:color w:val="000000"/>
                <w:spacing w:val="-4"/>
                <w:sz w:val="24"/>
                <w:lang w:val="en-GB"/>
              </w:rPr>
              <w:t>-</w:t>
            </w:r>
            <w:r w:rsidRPr="007F5996">
              <w:rPr>
                <w:rFonts w:ascii="Times New Roman" w:eastAsia="Times New Roman" w:hAnsi="Times New Roman" w:cs="Times New Roman"/>
                <w:i/>
                <w:iCs/>
                <w:sz w:val="24"/>
                <w:szCs w:val="24"/>
                <w:lang w:val="sr-Cyrl-RS" w:eastAsia="en-GB"/>
              </w:rPr>
              <w:t>Бромобензенацетонитрил, (Бромобензил цијанид) (CA) (CAS 5798-79-8);</w:t>
            </w:r>
          </w:p>
          <w:p w14:paraId="75E246E2" w14:textId="77777777" w:rsidR="00D52AF5" w:rsidRPr="007F5996" w:rsidRDefault="00D52AF5" w:rsidP="00BE15C2">
            <w:pPr>
              <w:spacing w:before="100" w:beforeAutospacing="1" w:after="100" w:afterAutospacing="1" w:line="240" w:lineRule="auto"/>
              <w:rPr>
                <w:rFonts w:ascii="Times New Roman" w:eastAsia="Times New Roman" w:hAnsi="Times New Roman" w:cs="Times New Roman"/>
                <w:i/>
                <w:iCs/>
                <w:sz w:val="24"/>
                <w:szCs w:val="24"/>
                <w:lang w:val="sr-Cyrl-RS" w:eastAsia="en-GB"/>
              </w:rPr>
            </w:pPr>
            <w:r w:rsidRPr="007F5996">
              <w:rPr>
                <w:rFonts w:ascii="Times New Roman" w:eastAsia="Times New Roman" w:hAnsi="Times New Roman" w:cs="Times New Roman"/>
                <w:i/>
                <w:iCs/>
                <w:sz w:val="24"/>
                <w:szCs w:val="24"/>
                <w:lang w:val="sr-Cyrl-RS" w:eastAsia="en-GB"/>
              </w:rPr>
              <w:t>2. [(2-хлорфенил)метилен] пропандинитрил,(o-Хлорбензилиденмалононитрил) (CS) (CAS 2698-41-1);</w:t>
            </w:r>
          </w:p>
          <w:p w14:paraId="04C6366E" w14:textId="77777777" w:rsidR="00D52AF5" w:rsidRPr="007F5996" w:rsidRDefault="00D52AF5" w:rsidP="00BE15C2">
            <w:pPr>
              <w:spacing w:before="100" w:beforeAutospacing="1" w:after="100" w:afterAutospacing="1" w:line="240" w:lineRule="auto"/>
              <w:rPr>
                <w:rFonts w:ascii="Times New Roman" w:eastAsia="Times New Roman" w:hAnsi="Times New Roman" w:cs="Times New Roman"/>
                <w:sz w:val="24"/>
                <w:szCs w:val="24"/>
                <w:lang w:val="sr-Cyrl-RS" w:eastAsia="en-GB"/>
              </w:rPr>
            </w:pPr>
          </w:p>
          <w:p w14:paraId="4322C3D9" w14:textId="77777777" w:rsidR="00D52AF5" w:rsidRPr="007F5996" w:rsidRDefault="00D52AF5" w:rsidP="00BE15C2">
            <w:pPr>
              <w:spacing w:before="100" w:beforeAutospacing="1" w:after="100" w:afterAutospacing="1" w:line="240" w:lineRule="auto"/>
              <w:rPr>
                <w:rFonts w:ascii="Times New Roman" w:eastAsia="Times New Roman" w:hAnsi="Times New Roman" w:cs="Times New Roman"/>
                <w:i/>
                <w:iCs/>
                <w:sz w:val="24"/>
                <w:szCs w:val="24"/>
                <w:lang w:val="sr-Cyrl-RS" w:eastAsia="en-GB"/>
              </w:rPr>
            </w:pPr>
            <w:r w:rsidRPr="007F5996">
              <w:rPr>
                <w:rFonts w:ascii="Times New Roman" w:eastAsia="Times New Roman" w:hAnsi="Times New Roman" w:cs="Times New Roman"/>
                <w:i/>
                <w:iCs/>
                <w:sz w:val="24"/>
                <w:szCs w:val="24"/>
                <w:lang w:val="sr-Cyrl-RS" w:eastAsia="en-GB"/>
              </w:rPr>
              <w:t>3. 2-Хлор-1-фенилетанон, Фенилацил хлорид (</w:t>
            </w:r>
            <w:r w:rsidRPr="007F5996">
              <w:rPr>
                <w:rFonts w:ascii="Times New Roman" w:eastAsia="Calibri" w:hAnsi="Times New Roman" w:cs="Times New Roman"/>
                <w:i/>
                <w:iCs/>
                <w:sz w:val="24"/>
                <w:lang w:val="en-GB"/>
              </w:rPr>
              <w:sym w:font="Symbol" w:char="F077"/>
            </w:r>
            <w:r w:rsidRPr="007F5996">
              <w:rPr>
                <w:rFonts w:ascii="Times New Roman" w:eastAsia="Times New Roman" w:hAnsi="Times New Roman" w:cs="Times New Roman"/>
                <w:i/>
                <w:iCs/>
                <w:color w:val="000000"/>
                <w:sz w:val="24"/>
                <w:lang w:val="en-GB"/>
              </w:rPr>
              <w:t>-</w:t>
            </w:r>
            <w:r w:rsidRPr="007F5996">
              <w:rPr>
                <w:rFonts w:ascii="Times New Roman" w:eastAsia="Times New Roman" w:hAnsi="Times New Roman" w:cs="Times New Roman"/>
                <w:i/>
                <w:iCs/>
                <w:sz w:val="24"/>
                <w:szCs w:val="24"/>
                <w:lang w:val="sr-Cyrl-RS" w:eastAsia="en-GB"/>
              </w:rPr>
              <w:t>хлороцетофенон) (CN) (CAS 532-27-4);</w:t>
            </w:r>
          </w:p>
          <w:p w14:paraId="27C023EA" w14:textId="77777777" w:rsidR="00D52AF5" w:rsidRPr="007F5996" w:rsidRDefault="00D52AF5" w:rsidP="00BE15C2">
            <w:pPr>
              <w:spacing w:before="100" w:beforeAutospacing="1" w:after="100" w:afterAutospacing="1" w:line="240" w:lineRule="auto"/>
              <w:rPr>
                <w:rFonts w:ascii="Times New Roman" w:eastAsia="Times New Roman" w:hAnsi="Times New Roman" w:cs="Times New Roman"/>
                <w:i/>
                <w:iCs/>
                <w:sz w:val="24"/>
                <w:szCs w:val="24"/>
                <w:lang w:val="sr-Cyrl-RS" w:eastAsia="en-GB"/>
              </w:rPr>
            </w:pPr>
            <w:r w:rsidRPr="007F5996">
              <w:rPr>
                <w:rFonts w:ascii="Times New Roman" w:eastAsia="Times New Roman" w:hAnsi="Times New Roman" w:cs="Times New Roman"/>
                <w:i/>
                <w:iCs/>
                <w:sz w:val="24"/>
                <w:szCs w:val="24"/>
                <w:lang w:val="sr-Cyrl-RS" w:eastAsia="en-GB"/>
              </w:rPr>
              <w:t>4. Дибенз-(b,f)-1,4-оксазепин, (CR) (CAS 257-07-8);</w:t>
            </w:r>
          </w:p>
          <w:p w14:paraId="112E97CF" w14:textId="77777777" w:rsidR="00D52AF5" w:rsidRPr="007F5996" w:rsidRDefault="00D52AF5" w:rsidP="00BE15C2">
            <w:pPr>
              <w:spacing w:before="100" w:beforeAutospacing="1" w:after="100" w:afterAutospacing="1" w:line="240" w:lineRule="auto"/>
              <w:rPr>
                <w:rFonts w:ascii="Times New Roman" w:eastAsia="Times New Roman" w:hAnsi="Times New Roman" w:cs="Times New Roman"/>
                <w:i/>
                <w:iCs/>
                <w:sz w:val="24"/>
                <w:szCs w:val="24"/>
                <w:lang w:val="sr-Cyrl-RS" w:eastAsia="en-GB"/>
              </w:rPr>
            </w:pPr>
            <w:r w:rsidRPr="007F5996">
              <w:rPr>
                <w:rFonts w:ascii="Times New Roman" w:eastAsia="Times New Roman" w:hAnsi="Times New Roman" w:cs="Times New Roman"/>
                <w:i/>
                <w:iCs/>
                <w:sz w:val="24"/>
                <w:szCs w:val="24"/>
                <w:lang w:val="sr-Cyrl-RS" w:eastAsia="en-GB"/>
              </w:rPr>
              <w:t>5. 10-Хлор-5,10-дихидрофенарсазин, (Фенарсазин хлорид), (Адамсит), (DM) (CAS 578-94-9);</w:t>
            </w:r>
          </w:p>
          <w:p w14:paraId="4382A4D5" w14:textId="77777777" w:rsidR="00D52AF5" w:rsidRPr="007F5996" w:rsidRDefault="00D52AF5" w:rsidP="00BE15C2">
            <w:pPr>
              <w:spacing w:before="100" w:beforeAutospacing="1" w:after="100" w:afterAutospacing="1" w:line="240" w:lineRule="auto"/>
              <w:rPr>
                <w:rFonts w:ascii="Times New Roman" w:eastAsia="Times New Roman" w:hAnsi="Times New Roman" w:cs="Times New Roman"/>
                <w:i/>
                <w:iCs/>
                <w:sz w:val="24"/>
                <w:szCs w:val="24"/>
                <w:lang w:val="sr-Cyrl-RS" w:eastAsia="en-GB"/>
              </w:rPr>
            </w:pPr>
            <w:r w:rsidRPr="007F5996">
              <w:rPr>
                <w:rFonts w:ascii="Times New Roman" w:eastAsia="Times New Roman" w:hAnsi="Times New Roman" w:cs="Times New Roman"/>
                <w:i/>
                <w:iCs/>
                <w:sz w:val="24"/>
                <w:szCs w:val="24"/>
                <w:lang w:val="sr-Cyrl-RS" w:eastAsia="en-GB"/>
              </w:rPr>
              <w:t>6. Н-нонаноилморфолин, (М</w:t>
            </w:r>
            <w:r>
              <w:rPr>
                <w:rFonts w:ascii="Times New Roman" w:eastAsia="Times New Roman" w:hAnsi="Times New Roman" w:cs="Times New Roman"/>
                <w:i/>
                <w:iCs/>
                <w:sz w:val="24"/>
                <w:szCs w:val="24"/>
                <w:lang w:eastAsia="en-GB"/>
              </w:rPr>
              <w:t>P</w:t>
            </w:r>
            <w:r w:rsidRPr="007F5996">
              <w:rPr>
                <w:rFonts w:ascii="Times New Roman" w:eastAsia="Times New Roman" w:hAnsi="Times New Roman" w:cs="Times New Roman"/>
                <w:i/>
                <w:iCs/>
                <w:sz w:val="24"/>
                <w:szCs w:val="24"/>
                <w:lang w:val="sr-Cyrl-RS" w:eastAsia="en-GB"/>
              </w:rPr>
              <w:t>А) (</w:t>
            </w:r>
            <w:r w:rsidRPr="000C31B9">
              <w:rPr>
                <w:rFonts w:ascii="Times New Roman" w:eastAsia="Times New Roman" w:hAnsi="Times New Roman" w:cs="Times New Roman"/>
                <w:i/>
                <w:iCs/>
                <w:sz w:val="24"/>
                <w:szCs w:val="24"/>
                <w:lang w:val="sr-Cyrl-RS" w:eastAsia="en-GB"/>
              </w:rPr>
              <w:t>CAS</w:t>
            </w:r>
            <w:r w:rsidRPr="007F5996">
              <w:rPr>
                <w:rFonts w:ascii="Times New Roman" w:eastAsia="Times New Roman" w:hAnsi="Times New Roman" w:cs="Times New Roman"/>
                <w:i/>
                <w:iCs/>
                <w:sz w:val="24"/>
                <w:szCs w:val="24"/>
                <w:lang w:val="sr-Cyrl-RS" w:eastAsia="en-GB"/>
              </w:rPr>
              <w:t xml:space="preserve"> 5299-64-9).</w:t>
            </w:r>
          </w:p>
        </w:tc>
      </w:tr>
      <w:tr w:rsidR="00D52AF5" w:rsidRPr="00D91697" w14:paraId="51C471AF"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270F1AA"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17 </w:t>
            </w:r>
          </w:p>
        </w:tc>
        <w:tc>
          <w:tcPr>
            <w:tcW w:w="0" w:type="auto"/>
            <w:tcBorders>
              <w:top w:val="outset" w:sz="6" w:space="0" w:color="auto"/>
              <w:left w:val="outset" w:sz="6" w:space="0" w:color="auto"/>
              <w:bottom w:val="outset" w:sz="6" w:space="0" w:color="auto"/>
              <w:right w:val="outset" w:sz="6" w:space="0" w:color="auto"/>
            </w:tcBorders>
            <w:hideMark/>
          </w:tcPr>
          <w:p w14:paraId="71F40469"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Робот</w:t>
            </w:r>
            <w:r>
              <w:rPr>
                <w:rFonts w:ascii="Times New Roman" w:eastAsia="Times New Roman" w:hAnsi="Times New Roman" w:cs="Times New Roman"/>
                <w:sz w:val="24"/>
                <w:szCs w:val="24"/>
                <w:lang w:val="en-GB" w:eastAsia="en-GB"/>
              </w:rPr>
              <w:t>”</w:t>
            </w:r>
          </w:p>
        </w:tc>
        <w:tc>
          <w:tcPr>
            <w:tcW w:w="0" w:type="auto"/>
            <w:tcBorders>
              <w:top w:val="outset" w:sz="6" w:space="0" w:color="auto"/>
              <w:left w:val="outset" w:sz="6" w:space="0" w:color="auto"/>
              <w:bottom w:val="outset" w:sz="6" w:space="0" w:color="auto"/>
              <w:right w:val="outset" w:sz="6" w:space="0" w:color="auto"/>
            </w:tcBorders>
            <w:hideMark/>
          </w:tcPr>
          <w:p w14:paraId="395A2183"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Механизам за манипулацију, који може деловати на континуираној путањи или од једне тачке до друге, може користити сензоре и који има следеће карактеристике:</w:t>
            </w:r>
            <w:r w:rsidRPr="00D91697">
              <w:rPr>
                <w:rFonts w:ascii="Times New Roman" w:eastAsia="Times New Roman" w:hAnsi="Times New Roman" w:cs="Times New Roman"/>
                <w:sz w:val="24"/>
                <w:szCs w:val="24"/>
                <w:lang w:val="en-GB" w:eastAsia="en-GB"/>
              </w:rPr>
              <w:br/>
              <w:t>а. Мултифункционалан је;</w:t>
            </w:r>
            <w:r w:rsidRPr="00D91697">
              <w:rPr>
                <w:rFonts w:ascii="Times New Roman" w:eastAsia="Times New Roman" w:hAnsi="Times New Roman" w:cs="Times New Roman"/>
                <w:sz w:val="24"/>
                <w:szCs w:val="24"/>
                <w:lang w:val="en-GB" w:eastAsia="en-GB"/>
              </w:rPr>
              <w:br/>
              <w:t>б. Способан је за позиционирање или оријентисање материјала, делове, алате или специјалне уређаје уз помоћ различитих покрета у тродимензионалном простору;</w:t>
            </w:r>
            <w:r w:rsidRPr="00D91697">
              <w:rPr>
                <w:rFonts w:ascii="Times New Roman" w:eastAsia="Times New Roman" w:hAnsi="Times New Roman" w:cs="Times New Roman"/>
                <w:sz w:val="24"/>
                <w:szCs w:val="24"/>
                <w:lang w:val="en-GB" w:eastAsia="en-GB"/>
              </w:rPr>
              <w:br/>
              <w:t>в. Садржи, у затвореној или отвореној петљи, три или више серво уређаја који могу имати и степ моторе; и</w:t>
            </w:r>
            <w:r w:rsidRPr="00D91697">
              <w:rPr>
                <w:rFonts w:ascii="Times New Roman" w:eastAsia="Times New Roman" w:hAnsi="Times New Roman" w:cs="Times New Roman"/>
                <w:sz w:val="24"/>
                <w:szCs w:val="24"/>
                <w:lang w:val="en-GB" w:eastAsia="en-GB"/>
              </w:rPr>
              <w:br/>
              <w:t xml:space="preserve">г. Поседује могућност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програмирања од стане корисника’ методом учења/понављања или коришћењем електронског рачунара, који може бити програмирани логички контролер, односно без механичке интервенције.</w:t>
            </w:r>
            <w:r w:rsidRPr="00D91697">
              <w:rPr>
                <w:rFonts w:ascii="Times New Roman" w:eastAsia="Times New Roman" w:hAnsi="Times New Roman" w:cs="Times New Roman"/>
                <w:sz w:val="24"/>
                <w:szCs w:val="24"/>
                <w:lang w:val="en-GB" w:eastAsia="en-GB"/>
              </w:rPr>
              <w:br/>
              <w:t xml:space="preserve">Могућност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програмирања од стане корисника’ значи могућност да корисник умеће, модификује или замењује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програме</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на начин који не представља:</w:t>
            </w:r>
            <w:r w:rsidRPr="00D91697">
              <w:rPr>
                <w:rFonts w:ascii="Times New Roman" w:eastAsia="Times New Roman" w:hAnsi="Times New Roman" w:cs="Times New Roman"/>
                <w:sz w:val="24"/>
                <w:szCs w:val="24"/>
                <w:lang w:val="en-GB" w:eastAsia="en-GB"/>
              </w:rPr>
              <w:br/>
              <w:t>а. Физичку промену у ожичењу или међусобних веза; или</w:t>
            </w:r>
            <w:r w:rsidRPr="00D91697">
              <w:rPr>
                <w:rFonts w:ascii="Times New Roman" w:eastAsia="Times New Roman" w:hAnsi="Times New Roman" w:cs="Times New Roman"/>
                <w:sz w:val="24"/>
                <w:szCs w:val="24"/>
                <w:lang w:val="en-GB" w:eastAsia="en-GB"/>
              </w:rPr>
              <w:br/>
              <w:t>б. Подешавање управљачких функција укључујући уношење параметара.</w:t>
            </w:r>
            <w:r w:rsidRPr="00D91697">
              <w:rPr>
                <w:rFonts w:ascii="Times New Roman" w:eastAsia="Times New Roman" w:hAnsi="Times New Roman" w:cs="Times New Roman"/>
                <w:sz w:val="24"/>
                <w:szCs w:val="24"/>
                <w:lang w:val="en-GB" w:eastAsia="en-GB"/>
              </w:rPr>
              <w:br/>
            </w:r>
            <w:r w:rsidRPr="005B52D9">
              <w:rPr>
                <w:rFonts w:ascii="Times New Roman" w:eastAsia="Times New Roman" w:hAnsi="Times New Roman" w:cs="Times New Roman"/>
                <w:i/>
                <w:iCs/>
                <w:sz w:val="24"/>
                <w:szCs w:val="24"/>
                <w:u w:val="single"/>
                <w:lang w:val="en-GB" w:eastAsia="en-GB"/>
              </w:rPr>
              <w:t>Напомена</w:t>
            </w:r>
            <w:r w:rsidRPr="00D91697">
              <w:rPr>
                <w:rFonts w:ascii="Times New Roman" w:eastAsia="Times New Roman" w:hAnsi="Times New Roman" w:cs="Times New Roman"/>
                <w:i/>
                <w:iCs/>
                <w:sz w:val="24"/>
                <w:szCs w:val="24"/>
                <w:lang w:val="en-GB" w:eastAsia="en-GB"/>
              </w:rPr>
              <w:t xml:space="preserve">: Горе наведене дефиниције не укључују следеће уређаје: </w:t>
            </w:r>
            <w:r w:rsidRPr="00D91697">
              <w:rPr>
                <w:rFonts w:ascii="Times New Roman" w:eastAsia="Times New Roman" w:hAnsi="Times New Roman" w:cs="Times New Roman"/>
                <w:i/>
                <w:iCs/>
                <w:sz w:val="24"/>
                <w:szCs w:val="24"/>
                <w:lang w:val="en-GB" w:eastAsia="en-GB"/>
              </w:rPr>
              <w:br/>
              <w:t xml:space="preserve">1. Механизми за руковање који се контролишу само ручно, односно даљински од стране оператера; </w:t>
            </w:r>
            <w:r w:rsidRPr="00D91697">
              <w:rPr>
                <w:rFonts w:ascii="Times New Roman" w:eastAsia="Times New Roman" w:hAnsi="Times New Roman" w:cs="Times New Roman"/>
                <w:i/>
                <w:iCs/>
                <w:sz w:val="24"/>
                <w:szCs w:val="24"/>
                <w:lang w:val="en-GB" w:eastAsia="en-GB"/>
              </w:rPr>
              <w:br/>
              <w:t xml:space="preserve">2. Механизми за руковање са утврђеним редоследом, који су аутоматизовани покретни уређаји, који раде према механички утврђеним програмираним покретима. Програм је механички ограничен помоћу фиксних граничника попут клинова или колена. След покрета и избор путање или углова не може варирати и мењати се механичким, електронским или електричним путем; </w:t>
            </w:r>
            <w:r w:rsidRPr="00D91697">
              <w:rPr>
                <w:rFonts w:ascii="Times New Roman" w:eastAsia="Times New Roman" w:hAnsi="Times New Roman" w:cs="Times New Roman"/>
                <w:i/>
                <w:iCs/>
                <w:sz w:val="24"/>
                <w:szCs w:val="24"/>
                <w:lang w:val="en-GB" w:eastAsia="en-GB"/>
              </w:rPr>
              <w:br/>
              <w:t xml:space="preserve">3. Механички контролисани механизми за руковање с променљивим следом који су аутоматизовани покретни уређаји, и који раде према механички утврђеним програмираним покретима. Програм је </w:t>
            </w:r>
            <w:r w:rsidRPr="00D91697">
              <w:rPr>
                <w:rFonts w:ascii="Times New Roman" w:eastAsia="Times New Roman" w:hAnsi="Times New Roman" w:cs="Times New Roman"/>
                <w:i/>
                <w:iCs/>
                <w:sz w:val="24"/>
                <w:szCs w:val="24"/>
                <w:lang w:val="en-GB" w:eastAsia="en-GB"/>
              </w:rPr>
              <w:lastRenderedPageBreak/>
              <w:t xml:space="preserve">механички ограничен помоћу фиксних, али прилагодљивих граничника, као што су клинови и колена. След покрета и избор путање или углова је променљив у оквиру одређеног програмираног обрасца. Варијације или модификације програмираног обрасца (нпр. промена клинова или замена колена) у једној или више оси кретања се постижу само механичким деловањем; </w:t>
            </w:r>
            <w:r w:rsidRPr="00D91697">
              <w:rPr>
                <w:rFonts w:ascii="Times New Roman" w:eastAsia="Times New Roman" w:hAnsi="Times New Roman" w:cs="Times New Roman"/>
                <w:i/>
                <w:iCs/>
                <w:sz w:val="24"/>
                <w:szCs w:val="24"/>
                <w:lang w:val="en-GB" w:eastAsia="en-GB"/>
              </w:rPr>
              <w:br/>
              <w:t xml:space="preserve">4. Механизми за руковање с променљивим следом без серво уређаја, који раде према механички утврђеним програмираним покретима. Програм се може мењати, али секвенце се мењају на основу бинарног сигнала који шаље механички фиксиран електрични бинарни уређај или помични граничници; </w:t>
            </w:r>
            <w:r w:rsidRPr="00D91697">
              <w:rPr>
                <w:rFonts w:ascii="Times New Roman" w:eastAsia="Times New Roman" w:hAnsi="Times New Roman" w:cs="Times New Roman"/>
                <w:i/>
                <w:iCs/>
                <w:sz w:val="24"/>
                <w:szCs w:val="24"/>
                <w:lang w:val="en-GB" w:eastAsia="en-GB"/>
              </w:rPr>
              <w:br/>
              <w:t>5. Складишне дизалице (кранови) дефинисани као Картезијански координатни механизми за руковање који су произведени као саставни део вертикалног система складиштења на полицама, и конструисани су за дохват садржаја на полицама у сврхе складиштења или враћања на место.</w:t>
            </w:r>
          </w:p>
        </w:tc>
      </w:tr>
      <w:tr w:rsidR="00D52AF5" w:rsidRPr="00D91697" w14:paraId="1BC71F27"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84A3145"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11 </w:t>
            </w:r>
          </w:p>
        </w:tc>
        <w:tc>
          <w:tcPr>
            <w:tcW w:w="0" w:type="auto"/>
            <w:tcBorders>
              <w:top w:val="outset" w:sz="6" w:space="0" w:color="auto"/>
              <w:left w:val="outset" w:sz="6" w:space="0" w:color="auto"/>
              <w:bottom w:val="outset" w:sz="6" w:space="0" w:color="auto"/>
              <w:right w:val="outset" w:sz="6" w:space="0" w:color="auto"/>
            </w:tcBorders>
            <w:hideMark/>
          </w:tcPr>
          <w:p w14:paraId="51511715"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Сателитски навигациони системи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EEF5393" w14:textId="77777777" w:rsidR="00D52AF5" w:rsidRDefault="00D52AF5" w:rsidP="00BE15C2">
            <w:pPr>
              <w:spacing w:before="100" w:beforeAutospacing="1" w:after="0" w:line="240" w:lineRule="auto"/>
              <w:rPr>
                <w:rFonts w:ascii="Times New Roman" w:eastAsia="Times New Roman" w:hAnsi="Times New Roman" w:cs="Times New Roman"/>
                <w:i/>
                <w:iCs/>
                <w:sz w:val="24"/>
                <w:szCs w:val="24"/>
                <w:lang w:val="en-GB" w:eastAsia="en-GB"/>
              </w:rPr>
            </w:pPr>
            <w:r w:rsidRPr="008A4B82">
              <w:rPr>
                <w:rFonts w:ascii="Times New Roman" w:eastAsia="Times New Roman" w:hAnsi="Times New Roman" w:cs="Times New Roman"/>
                <w:sz w:val="24"/>
                <w:szCs w:val="24"/>
                <w:lang w:val="en-GB" w:eastAsia="en-GB"/>
              </w:rPr>
              <w:t>Систем који се састоји од земаљских станица, сазвежђа „сателита”, и пријемника, што омогућава пријемник локације израчунати на основу сигнала примљена са сателита. Укључује Глобал Навигациони сателитски системи (ГНСС) и регионални Навигациони сателитски системи (РНСС)</w:t>
            </w:r>
            <w:r w:rsidRPr="00D91697">
              <w:rPr>
                <w:rFonts w:ascii="Times New Roman" w:eastAsia="Times New Roman" w:hAnsi="Times New Roman" w:cs="Times New Roman"/>
                <w:i/>
                <w:iCs/>
                <w:sz w:val="24"/>
                <w:szCs w:val="24"/>
                <w:lang w:val="en-GB" w:eastAsia="en-GB"/>
              </w:rPr>
              <w:br/>
            </w:r>
            <w:r w:rsidRPr="005B52D9">
              <w:rPr>
                <w:rFonts w:ascii="Times New Roman" w:eastAsia="Times New Roman" w:hAnsi="Times New Roman" w:cs="Times New Roman"/>
                <w:i/>
                <w:iCs/>
                <w:sz w:val="24"/>
                <w:szCs w:val="24"/>
                <w:u w:val="single"/>
                <w:lang w:val="en-GB" w:eastAsia="en-GB"/>
              </w:rPr>
              <w:t>Техничка напомена 1</w:t>
            </w:r>
            <w:r>
              <w:rPr>
                <w:rFonts w:ascii="Times New Roman" w:eastAsia="Times New Roman" w:hAnsi="Times New Roman" w:cs="Times New Roman"/>
                <w:i/>
                <w:iCs/>
                <w:sz w:val="24"/>
                <w:szCs w:val="24"/>
                <w:u w:val="single"/>
                <w:lang w:val="sr-Cyrl-RS" w:eastAsia="en-GB"/>
              </w:rPr>
              <w:t>:</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Сателит</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Свемирска летелица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осим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свемирског возила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пројектована да ради у орбити око Земље или другог небеског тела;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сателити</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обухватају орбиталне свемирске станице.</w:t>
            </w:r>
            <w:r w:rsidRPr="00D91697">
              <w:rPr>
                <w:rFonts w:ascii="Times New Roman" w:eastAsia="Times New Roman" w:hAnsi="Times New Roman" w:cs="Times New Roman"/>
                <w:i/>
                <w:iCs/>
                <w:sz w:val="24"/>
                <w:szCs w:val="24"/>
                <w:lang w:val="en-GB" w:eastAsia="en-GB"/>
              </w:rPr>
              <w:br/>
            </w:r>
            <w:r w:rsidRPr="005B52D9">
              <w:rPr>
                <w:rFonts w:ascii="Times New Roman" w:eastAsia="Times New Roman" w:hAnsi="Times New Roman" w:cs="Times New Roman"/>
                <w:i/>
                <w:iCs/>
                <w:sz w:val="24"/>
                <w:szCs w:val="24"/>
                <w:u w:val="single"/>
                <w:lang w:val="en-GB" w:eastAsia="en-GB"/>
              </w:rPr>
              <w:t>Техничка напомена 2</w:t>
            </w:r>
            <w:r>
              <w:rPr>
                <w:rFonts w:ascii="Times New Roman" w:eastAsia="Times New Roman" w:hAnsi="Times New Roman" w:cs="Times New Roman"/>
                <w:i/>
                <w:iCs/>
                <w:sz w:val="24"/>
                <w:szCs w:val="24"/>
                <w:lang w:val="sr-Cyrl-RS" w:eastAsia="en-GB"/>
              </w:rPr>
              <w:t>:</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свемирски брод</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br/>
              <w:t xml:space="preserve">Летелица дизајнирана да ради у свемиру, опстаје у свемиру или пролази кроз њега у </w:t>
            </w:r>
            <w:r w:rsidRPr="00D91697">
              <w:rPr>
                <w:rFonts w:ascii="Times New Roman" w:eastAsia="Times New Roman" w:hAnsi="Times New Roman" w:cs="Times New Roman"/>
                <w:i/>
                <w:iCs/>
                <w:sz w:val="24"/>
                <w:szCs w:val="24"/>
                <w:lang w:val="en-GB" w:eastAsia="en-GB"/>
              </w:rPr>
              <w:lastRenderedPageBreak/>
              <w:t xml:space="preserve">облику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сателита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свемирске сонде</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или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свемирског возила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w:t>
            </w:r>
          </w:p>
          <w:p w14:paraId="2E660B2A" w14:textId="77777777" w:rsidR="00D52AF5" w:rsidRPr="00D91697" w:rsidRDefault="00D52AF5" w:rsidP="00BE15C2">
            <w:pPr>
              <w:spacing w:after="100" w:afterAutospacing="1" w:line="240" w:lineRule="auto"/>
              <w:rPr>
                <w:rFonts w:ascii="Times New Roman" w:eastAsia="Times New Roman" w:hAnsi="Times New Roman" w:cs="Times New Roman"/>
                <w:sz w:val="24"/>
                <w:szCs w:val="24"/>
                <w:lang w:val="en-GB" w:eastAsia="en-GB"/>
              </w:rPr>
            </w:pPr>
            <w:r w:rsidRPr="008A4B82">
              <w:rPr>
                <w:rFonts w:ascii="Times New Roman" w:eastAsia="Times New Roman" w:hAnsi="Times New Roman" w:cs="Times New Roman"/>
                <w:i/>
                <w:iCs/>
                <w:sz w:val="24"/>
                <w:szCs w:val="24"/>
                <w:lang w:val="en-GB" w:eastAsia="en-GB"/>
              </w:rPr>
              <w:t>Напомена: „Свемирске летелице</w:t>
            </w:r>
            <w:r>
              <w:rPr>
                <w:rFonts w:ascii="Times New Roman" w:eastAsia="Times New Roman" w:hAnsi="Times New Roman" w:cs="Times New Roman"/>
                <w:i/>
                <w:iCs/>
                <w:sz w:val="24"/>
                <w:szCs w:val="24"/>
                <w:lang w:val="en-GB" w:eastAsia="en-GB"/>
              </w:rPr>
              <w:t>”</w:t>
            </w:r>
            <w:r w:rsidRPr="008A4B82">
              <w:rPr>
                <w:rFonts w:ascii="Times New Roman" w:eastAsia="Times New Roman" w:hAnsi="Times New Roman" w:cs="Times New Roman"/>
                <w:i/>
                <w:iCs/>
                <w:sz w:val="24"/>
                <w:szCs w:val="24"/>
                <w:lang w:val="en-GB" w:eastAsia="en-GB"/>
              </w:rPr>
              <w:t xml:space="preserve"> не </w:t>
            </w:r>
            <w:r>
              <w:rPr>
                <w:rFonts w:ascii="Times New Roman" w:eastAsia="Times New Roman" w:hAnsi="Times New Roman" w:cs="Times New Roman"/>
                <w:i/>
                <w:iCs/>
                <w:sz w:val="24"/>
                <w:szCs w:val="24"/>
                <w:lang w:val="sr-Cyrl-RS" w:eastAsia="en-GB"/>
              </w:rPr>
              <w:t>обухватају</w:t>
            </w:r>
            <w:r w:rsidRPr="008A4B82">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sr-Cyrl-RS" w:eastAsia="en-GB"/>
              </w:rPr>
              <w:t>летелице за спуштање</w:t>
            </w:r>
            <w:r w:rsidRPr="008A4B82">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sr-Cyrl-RS" w:eastAsia="en-GB"/>
              </w:rPr>
              <w:t>покретна истраживачка возила</w:t>
            </w:r>
            <w:r w:rsidRPr="008A4B82">
              <w:rPr>
                <w:rFonts w:ascii="Times New Roman" w:eastAsia="Times New Roman" w:hAnsi="Times New Roman" w:cs="Times New Roman"/>
                <w:i/>
                <w:iCs/>
                <w:sz w:val="24"/>
                <w:szCs w:val="24"/>
                <w:lang w:val="en-GB" w:eastAsia="en-GB"/>
              </w:rPr>
              <w:t xml:space="preserve"> или друге летелице, </w:t>
            </w:r>
            <w:r>
              <w:rPr>
                <w:rFonts w:ascii="Times New Roman" w:eastAsia="Times New Roman" w:hAnsi="Times New Roman" w:cs="Times New Roman"/>
                <w:i/>
                <w:iCs/>
                <w:sz w:val="24"/>
                <w:szCs w:val="24"/>
                <w:lang w:val="sr-Cyrl-RS" w:eastAsia="en-GB"/>
              </w:rPr>
              <w:t xml:space="preserve">које су по конструкцији </w:t>
            </w:r>
            <w:r w:rsidRPr="008A4B82">
              <w:rPr>
                <w:rFonts w:ascii="Times New Roman" w:eastAsia="Times New Roman" w:hAnsi="Times New Roman" w:cs="Times New Roman"/>
                <w:i/>
                <w:iCs/>
                <w:sz w:val="24"/>
                <w:szCs w:val="24"/>
                <w:lang w:val="en-GB" w:eastAsia="en-GB"/>
              </w:rPr>
              <w:t>ограничене за рад на или испод површине или у атмосфери ванземаљског небеског тела, или „суборбиталне летелице</w:t>
            </w:r>
            <w:r>
              <w:rPr>
                <w:rFonts w:ascii="Times New Roman" w:eastAsia="Times New Roman" w:hAnsi="Times New Roman" w:cs="Times New Roman"/>
                <w:i/>
                <w:iCs/>
                <w:sz w:val="24"/>
                <w:szCs w:val="24"/>
                <w:lang w:val="en-GB" w:eastAsia="en-GB"/>
              </w:rPr>
              <w:t>”</w:t>
            </w:r>
            <w:r w:rsidRPr="008A4B82">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br/>
            </w:r>
            <w:r w:rsidRPr="005B52D9">
              <w:rPr>
                <w:rFonts w:ascii="Times New Roman" w:eastAsia="Times New Roman" w:hAnsi="Times New Roman" w:cs="Times New Roman"/>
                <w:i/>
                <w:iCs/>
                <w:sz w:val="24"/>
                <w:szCs w:val="24"/>
                <w:u w:val="single"/>
                <w:lang w:val="en-GB" w:eastAsia="en-GB"/>
              </w:rPr>
              <w:t>Техничка напомена 3</w:t>
            </w:r>
            <w:r>
              <w:rPr>
                <w:rFonts w:ascii="Times New Roman" w:eastAsia="Times New Roman" w:hAnsi="Times New Roman" w:cs="Times New Roman"/>
                <w:i/>
                <w:iCs/>
                <w:sz w:val="24"/>
                <w:szCs w:val="24"/>
                <w:lang w:val="sr-Cyrl-RS" w:eastAsia="en-GB"/>
              </w:rPr>
              <w:t>:</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Свемирско возило</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Свемирска летелица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дизајнирана да обезбеди превоз терета или путника.</w:t>
            </w:r>
            <w:r w:rsidRPr="00D91697">
              <w:rPr>
                <w:rFonts w:ascii="Times New Roman" w:eastAsia="Times New Roman" w:hAnsi="Times New Roman" w:cs="Times New Roman"/>
                <w:i/>
                <w:iCs/>
                <w:sz w:val="24"/>
                <w:szCs w:val="24"/>
                <w:lang w:val="en-GB" w:eastAsia="en-GB"/>
              </w:rPr>
              <w:br/>
            </w:r>
            <w:r w:rsidRPr="005B52D9">
              <w:rPr>
                <w:rFonts w:ascii="Times New Roman" w:eastAsia="Times New Roman" w:hAnsi="Times New Roman" w:cs="Times New Roman"/>
                <w:i/>
                <w:iCs/>
                <w:sz w:val="24"/>
                <w:szCs w:val="24"/>
                <w:u w:val="single"/>
                <w:lang w:val="en-GB" w:eastAsia="en-GB"/>
              </w:rPr>
              <w:t>Напомена:</w:t>
            </w:r>
            <w:r w:rsidRPr="00D91697">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Свемирска возила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обухватају летелице дизајниране да се безбедно врате на Земљу.</w:t>
            </w:r>
            <w:r w:rsidRPr="00D91697">
              <w:rPr>
                <w:rFonts w:ascii="Times New Roman" w:eastAsia="Times New Roman" w:hAnsi="Times New Roman" w:cs="Times New Roman"/>
                <w:i/>
                <w:iCs/>
                <w:sz w:val="24"/>
                <w:szCs w:val="24"/>
                <w:lang w:val="en-GB" w:eastAsia="en-GB"/>
              </w:rPr>
              <w:br/>
            </w:r>
            <w:r w:rsidRPr="005B52D9">
              <w:rPr>
                <w:rFonts w:ascii="Times New Roman" w:eastAsia="Times New Roman" w:hAnsi="Times New Roman" w:cs="Times New Roman"/>
                <w:i/>
                <w:iCs/>
                <w:sz w:val="24"/>
                <w:szCs w:val="24"/>
                <w:u w:val="single"/>
                <w:lang w:val="en-GB" w:eastAsia="en-GB"/>
              </w:rPr>
              <w:t>Техничка напомена 4</w:t>
            </w:r>
            <w:r>
              <w:rPr>
                <w:rFonts w:ascii="Times New Roman" w:eastAsia="Times New Roman" w:hAnsi="Times New Roman" w:cs="Times New Roman"/>
                <w:i/>
                <w:iCs/>
                <w:sz w:val="24"/>
                <w:szCs w:val="24"/>
                <w:lang w:val="sr-Cyrl-RS" w:eastAsia="en-GB"/>
              </w:rPr>
              <w:t>:</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Свемирска сонда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Свемирска летелица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која није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сателит</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или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свемирско возило</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дизајнирана да се не враћа на Земљу.</w:t>
            </w:r>
          </w:p>
        </w:tc>
      </w:tr>
      <w:tr w:rsidR="00D52AF5" w:rsidRPr="00D91697" w14:paraId="1F974FC2"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102ED4A"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4, 11, 21 </w:t>
            </w:r>
          </w:p>
        </w:tc>
        <w:tc>
          <w:tcPr>
            <w:tcW w:w="0" w:type="auto"/>
            <w:tcBorders>
              <w:top w:val="outset" w:sz="6" w:space="0" w:color="auto"/>
              <w:left w:val="outset" w:sz="6" w:space="0" w:color="auto"/>
              <w:bottom w:val="outset" w:sz="6" w:space="0" w:color="auto"/>
              <w:right w:val="outset" w:sz="6" w:space="0" w:color="auto"/>
            </w:tcBorders>
            <w:hideMark/>
          </w:tcPr>
          <w:p w14:paraId="28560CB9"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Софтвер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832CAB6"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Скуп једног или више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програма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микро програма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који се налазе на било којем опипљивом (материјалном) медијуму за записивање.</w:t>
            </w:r>
            <w:r w:rsidRPr="00D91697">
              <w:rPr>
                <w:rFonts w:ascii="Times New Roman" w:eastAsia="Times New Roman" w:hAnsi="Times New Roman" w:cs="Times New Roman"/>
                <w:sz w:val="24"/>
                <w:szCs w:val="24"/>
                <w:lang w:val="en-GB" w:eastAsia="en-GB"/>
              </w:rPr>
              <w:br/>
            </w:r>
            <w:r w:rsidRPr="005B52D9">
              <w:rPr>
                <w:rFonts w:ascii="Times New Roman" w:eastAsia="Times New Roman" w:hAnsi="Times New Roman" w:cs="Times New Roman"/>
                <w:i/>
                <w:iCs/>
                <w:sz w:val="24"/>
                <w:szCs w:val="24"/>
                <w:u w:val="single"/>
                <w:lang w:val="en-GB" w:eastAsia="en-GB"/>
              </w:rPr>
              <w:t>Техничка напомене</w:t>
            </w:r>
            <w:r w:rsidRPr="00D91697">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br/>
              <w:t xml:space="preserve">1.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Програм’ </w:t>
            </w:r>
            <w:r w:rsidRPr="00D91697">
              <w:rPr>
                <w:rFonts w:ascii="Times New Roman" w:eastAsia="Times New Roman" w:hAnsi="Times New Roman" w:cs="Times New Roman"/>
                <w:i/>
                <w:iCs/>
                <w:sz w:val="24"/>
                <w:szCs w:val="24"/>
                <w:lang w:val="en-GB" w:eastAsia="en-GB"/>
              </w:rPr>
              <w:br/>
              <w:t>Скуп инструкција за извршавање процеса који има такав облик, или се може претворити у такав облик, да га рачунар може извршити.</w:t>
            </w:r>
            <w:r w:rsidRPr="00D91697">
              <w:rPr>
                <w:rFonts w:ascii="Times New Roman" w:eastAsia="Times New Roman" w:hAnsi="Times New Roman" w:cs="Times New Roman"/>
                <w:i/>
                <w:iCs/>
                <w:sz w:val="24"/>
                <w:szCs w:val="24"/>
                <w:lang w:val="en-GB" w:eastAsia="en-GB"/>
              </w:rPr>
              <w:br/>
              <w:t xml:space="preserve">2.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Микропрограм’ </w:t>
            </w:r>
            <w:r w:rsidRPr="00D91697">
              <w:rPr>
                <w:rFonts w:ascii="Times New Roman" w:eastAsia="Times New Roman" w:hAnsi="Times New Roman" w:cs="Times New Roman"/>
                <w:i/>
                <w:iCs/>
                <w:sz w:val="24"/>
                <w:szCs w:val="24"/>
                <w:lang w:val="en-GB" w:eastAsia="en-GB"/>
              </w:rPr>
              <w:br/>
              <w:t>Низ основних инструкција, чуваних у посебној меморији, чије се извршење започиње увођењем референтних инструкција у регистар инструкција.</w:t>
            </w:r>
          </w:p>
        </w:tc>
      </w:tr>
      <w:tr w:rsidR="00D52AF5" w:rsidRPr="00D91697" w14:paraId="387B517E"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ADB7C54"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19 </w:t>
            </w:r>
          </w:p>
        </w:tc>
        <w:tc>
          <w:tcPr>
            <w:tcW w:w="0" w:type="auto"/>
            <w:tcBorders>
              <w:top w:val="outset" w:sz="6" w:space="0" w:color="auto"/>
              <w:left w:val="outset" w:sz="6" w:space="0" w:color="auto"/>
              <w:bottom w:val="outset" w:sz="6" w:space="0" w:color="auto"/>
              <w:right w:val="outset" w:sz="6" w:space="0" w:color="auto"/>
            </w:tcBorders>
            <w:hideMark/>
          </w:tcPr>
          <w:p w14:paraId="213D547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Квалификовано за свемир</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48DF4588"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Производи који су пројектовани, произведени и испитани ради деловања на висинама већим од 100 км изнад површине Земље.</w:t>
            </w:r>
            <w:r w:rsidRPr="00D91697">
              <w:rPr>
                <w:rFonts w:ascii="Times New Roman" w:eastAsia="Times New Roman" w:hAnsi="Times New Roman" w:cs="Times New Roman"/>
                <w:sz w:val="24"/>
                <w:szCs w:val="24"/>
                <w:lang w:val="en-GB" w:eastAsia="en-GB"/>
              </w:rPr>
              <w:br/>
            </w:r>
            <w:r w:rsidRPr="005B52D9">
              <w:rPr>
                <w:rFonts w:ascii="Times New Roman" w:eastAsia="Times New Roman" w:hAnsi="Times New Roman" w:cs="Times New Roman"/>
                <w:i/>
                <w:iCs/>
                <w:sz w:val="24"/>
                <w:szCs w:val="24"/>
                <w:u w:val="single"/>
                <w:lang w:val="en-GB" w:eastAsia="en-GB"/>
              </w:rPr>
              <w:t>Напомена</w:t>
            </w:r>
            <w:r w:rsidRPr="00D91697">
              <w:rPr>
                <w:rFonts w:ascii="Times New Roman" w:eastAsia="Times New Roman" w:hAnsi="Times New Roman" w:cs="Times New Roman"/>
                <w:i/>
                <w:iCs/>
                <w:sz w:val="24"/>
                <w:szCs w:val="24"/>
                <w:lang w:val="en-GB" w:eastAsia="en-GB"/>
              </w:rPr>
              <w:t xml:space="preserve">: </w:t>
            </w:r>
            <w:r w:rsidRPr="00D91697">
              <w:rPr>
                <w:rFonts w:ascii="Times New Roman" w:eastAsia="Times New Roman" w:hAnsi="Times New Roman" w:cs="Times New Roman"/>
                <w:i/>
                <w:iCs/>
                <w:sz w:val="24"/>
                <w:szCs w:val="24"/>
                <w:lang w:val="en-GB" w:eastAsia="en-GB"/>
              </w:rPr>
              <w:br/>
              <w:t xml:space="preserve">Карактеристика одређеног производа да је, после испитивања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квалификован за свемир</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не подразумева да су и други производи произведени на исти начин или у </w:t>
            </w:r>
            <w:r w:rsidRPr="00D91697">
              <w:rPr>
                <w:rFonts w:ascii="Times New Roman" w:eastAsia="Times New Roman" w:hAnsi="Times New Roman" w:cs="Times New Roman"/>
                <w:i/>
                <w:iCs/>
                <w:sz w:val="24"/>
                <w:szCs w:val="24"/>
                <w:lang w:val="en-GB" w:eastAsia="en-GB"/>
              </w:rPr>
              <w:lastRenderedPageBreak/>
              <w:t xml:space="preserve">истој серији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i/>
                <w:iCs/>
                <w:sz w:val="24"/>
                <w:szCs w:val="24"/>
                <w:lang w:val="en-GB" w:eastAsia="en-GB"/>
              </w:rPr>
              <w:t>квалификовани за свемир</w:t>
            </w:r>
            <w:r>
              <w:rPr>
                <w:rFonts w:ascii="Times New Roman" w:eastAsia="Times New Roman" w:hAnsi="Times New Roman" w:cs="Times New Roman"/>
                <w:sz w:val="24"/>
                <w:szCs w:val="24"/>
                <w:lang w:val="en-GB" w:eastAsia="en-GB"/>
              </w:rPr>
              <w:t>’</w:t>
            </w:r>
            <w:r>
              <w:rPr>
                <w:rFonts w:ascii="Times New Roman" w:eastAsia="Times New Roman" w:hAnsi="Times New Roman" w:cs="Times New Roman"/>
                <w:sz w:val="24"/>
                <w:szCs w:val="24"/>
                <w:lang w:val="sr-Cyrl-RS" w:eastAsia="en-GB"/>
              </w:rPr>
              <w:t xml:space="preserve"> </w:t>
            </w:r>
            <w:r w:rsidRPr="00D91697">
              <w:rPr>
                <w:rFonts w:ascii="Times New Roman" w:eastAsia="Times New Roman" w:hAnsi="Times New Roman" w:cs="Times New Roman"/>
                <w:i/>
                <w:iCs/>
                <w:sz w:val="24"/>
                <w:szCs w:val="24"/>
                <w:lang w:val="en-GB" w:eastAsia="en-GB"/>
              </w:rPr>
              <w:t xml:space="preserve">уколико нису појединачно тестирани. </w:t>
            </w:r>
          </w:p>
        </w:tc>
      </w:tr>
      <w:tr w:rsidR="00D52AF5" w:rsidRPr="00D91697" w14:paraId="3808AAE8"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DF2158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10 </w:t>
            </w:r>
          </w:p>
        </w:tc>
        <w:tc>
          <w:tcPr>
            <w:tcW w:w="0" w:type="auto"/>
            <w:tcBorders>
              <w:top w:val="outset" w:sz="6" w:space="0" w:color="auto"/>
              <w:left w:val="outset" w:sz="6" w:space="0" w:color="auto"/>
              <w:bottom w:val="outset" w:sz="6" w:space="0" w:color="auto"/>
              <w:right w:val="outset" w:sz="6" w:space="0" w:color="auto"/>
            </w:tcBorders>
            <w:hideMark/>
          </w:tcPr>
          <w:p w14:paraId="7B2FE1AF"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Суборбитална летелица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6F1DF19"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Летелица која има затворени простор намењен за превоз људи или терета и пројектована да:</w:t>
            </w:r>
            <w:r w:rsidRPr="00D91697">
              <w:rPr>
                <w:rFonts w:ascii="Times New Roman" w:eastAsia="Times New Roman" w:hAnsi="Times New Roman" w:cs="Times New Roman"/>
                <w:sz w:val="24"/>
                <w:szCs w:val="24"/>
                <w:lang w:val="en-GB" w:eastAsia="en-GB"/>
              </w:rPr>
              <w:br/>
              <w:t>а. Лети изнад стратосфере;</w:t>
            </w:r>
            <w:r w:rsidRPr="00D91697">
              <w:rPr>
                <w:rFonts w:ascii="Times New Roman" w:eastAsia="Times New Roman" w:hAnsi="Times New Roman" w:cs="Times New Roman"/>
                <w:sz w:val="24"/>
                <w:szCs w:val="24"/>
                <w:lang w:val="en-GB" w:eastAsia="en-GB"/>
              </w:rPr>
              <w:br/>
              <w:t>б. Лети неорбиталном путањом; и</w:t>
            </w:r>
            <w:r w:rsidRPr="00D91697">
              <w:rPr>
                <w:rFonts w:ascii="Times New Roman" w:eastAsia="Times New Roman" w:hAnsi="Times New Roman" w:cs="Times New Roman"/>
                <w:sz w:val="24"/>
                <w:szCs w:val="24"/>
                <w:lang w:val="en-GB" w:eastAsia="en-GB"/>
              </w:rPr>
              <w:br/>
              <w:t xml:space="preserve">ц. Слети на земљу са људима или теретом у неоштећеном стању. </w:t>
            </w:r>
          </w:p>
        </w:tc>
      </w:tr>
      <w:tr w:rsidR="00D52AF5" w:rsidRPr="00D91697" w14:paraId="1A8C2060"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F91649E"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20 </w:t>
            </w:r>
          </w:p>
        </w:tc>
        <w:tc>
          <w:tcPr>
            <w:tcW w:w="0" w:type="auto"/>
            <w:tcBorders>
              <w:top w:val="outset" w:sz="6" w:space="0" w:color="auto"/>
              <w:left w:val="outset" w:sz="6" w:space="0" w:color="auto"/>
              <w:bottom w:val="outset" w:sz="6" w:space="0" w:color="auto"/>
              <w:right w:val="outset" w:sz="6" w:space="0" w:color="auto"/>
            </w:tcBorders>
            <w:hideMark/>
          </w:tcPr>
          <w:p w14:paraId="47CDCF2D"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Суперпроводљиво</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3D91B9A7"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Односи се на материјале (тј. метали, легуре или спојеви) који могу изгубити целокупни електрични отпор (тј. који могу постићи бесконачну електричну проводљивост и проводити врло јаке електричне струје без Џуловог загрејавања).</w:t>
            </w:r>
            <w:r w:rsidRPr="00D91697">
              <w:rPr>
                <w:rFonts w:ascii="Times New Roman" w:eastAsia="Times New Roman" w:hAnsi="Times New Roman" w:cs="Times New Roman"/>
                <w:sz w:val="24"/>
                <w:szCs w:val="24"/>
                <w:lang w:val="en-GB" w:eastAsia="en-GB"/>
              </w:rPr>
              <w:br/>
            </w:r>
            <w:r w:rsidRPr="005B52D9">
              <w:rPr>
                <w:rFonts w:ascii="Times New Roman" w:eastAsia="Times New Roman" w:hAnsi="Times New Roman" w:cs="Times New Roman"/>
                <w:i/>
                <w:iCs/>
                <w:sz w:val="24"/>
                <w:szCs w:val="24"/>
                <w:u w:val="single"/>
                <w:lang w:val="en-GB" w:eastAsia="en-GB"/>
              </w:rPr>
              <w:t>Техничка напомена</w:t>
            </w:r>
            <w:r w:rsidRPr="00D91697">
              <w:rPr>
                <w:rFonts w:ascii="Times New Roman" w:eastAsia="Times New Roman" w:hAnsi="Times New Roman" w:cs="Times New Roman"/>
                <w:i/>
                <w:iCs/>
                <w:sz w:val="24"/>
                <w:szCs w:val="24"/>
                <w:lang w:val="en-GB" w:eastAsia="en-GB"/>
              </w:rPr>
              <w:t xml:space="preserve">: </w:t>
            </w:r>
            <w:r w:rsidRPr="00D91697">
              <w:rPr>
                <w:rFonts w:ascii="Times New Roman" w:eastAsia="Times New Roman" w:hAnsi="Times New Roman" w:cs="Times New Roman"/>
                <w:i/>
                <w:iCs/>
                <w:sz w:val="24"/>
                <w:szCs w:val="24"/>
                <w:lang w:val="en-GB" w:eastAsia="en-GB"/>
              </w:rPr>
              <w:br/>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Суперпроводљиво</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стање материјала је индивидуално и одликује се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критичном температуром</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критичним магнетским пољем које је функција температуре; или критичном густином струје, која је с друге стране у функцији и магнетског поља и температуре. </w:t>
            </w:r>
            <w:r w:rsidRPr="00D91697">
              <w:rPr>
                <w:rFonts w:ascii="Times New Roman" w:eastAsia="Times New Roman" w:hAnsi="Times New Roman" w:cs="Times New Roman"/>
                <w:i/>
                <w:iCs/>
                <w:sz w:val="24"/>
                <w:szCs w:val="24"/>
                <w:lang w:val="en-GB" w:eastAsia="en-GB"/>
              </w:rPr>
              <w:br/>
            </w:r>
            <w:r w:rsidRPr="005B52D9">
              <w:rPr>
                <w:rFonts w:ascii="Times New Roman" w:eastAsia="Times New Roman" w:hAnsi="Times New Roman" w:cs="Times New Roman"/>
                <w:i/>
                <w:iCs/>
                <w:sz w:val="24"/>
                <w:szCs w:val="24"/>
                <w:u w:val="single"/>
                <w:lang w:val="en-GB" w:eastAsia="en-GB"/>
              </w:rPr>
              <w:t>Напомена</w:t>
            </w:r>
            <w:r w:rsidRPr="00D91697">
              <w:rPr>
                <w:rFonts w:ascii="Times New Roman" w:eastAsia="Times New Roman" w:hAnsi="Times New Roman" w:cs="Times New Roman"/>
                <w:i/>
                <w:iCs/>
                <w:sz w:val="24"/>
                <w:szCs w:val="24"/>
                <w:lang w:val="en-GB" w:eastAsia="en-GB"/>
              </w:rPr>
              <w:t xml:space="preserve">: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Критична температура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(позната и под називом прелазна температура) специфичног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суперпроводљивог</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материјала је температура на којој материјал губи сав отпор протоку једносмерне електричне струје.</w:t>
            </w:r>
          </w:p>
        </w:tc>
      </w:tr>
      <w:tr w:rsidR="00D52AF5" w:rsidRPr="00D91697" w14:paraId="0BB32857"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CC2BB26"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22 </w:t>
            </w:r>
          </w:p>
        </w:tc>
        <w:tc>
          <w:tcPr>
            <w:tcW w:w="0" w:type="auto"/>
            <w:tcBorders>
              <w:top w:val="outset" w:sz="6" w:space="0" w:color="auto"/>
              <w:left w:val="outset" w:sz="6" w:space="0" w:color="auto"/>
              <w:bottom w:val="outset" w:sz="6" w:space="0" w:color="auto"/>
              <w:right w:val="outset" w:sz="6" w:space="0" w:color="auto"/>
            </w:tcBorders>
            <w:hideMark/>
          </w:tcPr>
          <w:p w14:paraId="25926418"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Технологија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7C16A489"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Специфичне информације потребне за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развој</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производњу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употребу</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производа. Ове информације имају облик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техничких података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или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техничке помоћи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Наведена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технологија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дефинисана је у тачки 22.</w:t>
            </w:r>
            <w:r w:rsidRPr="00D91697">
              <w:rPr>
                <w:rFonts w:ascii="Times New Roman" w:eastAsia="Times New Roman" w:hAnsi="Times New Roman" w:cs="Times New Roman"/>
                <w:sz w:val="24"/>
                <w:szCs w:val="24"/>
                <w:lang w:val="en-GB" w:eastAsia="en-GB"/>
              </w:rPr>
              <w:br/>
            </w:r>
            <w:r w:rsidRPr="00914ED2">
              <w:rPr>
                <w:rFonts w:ascii="Times New Roman" w:eastAsia="Times New Roman" w:hAnsi="Times New Roman" w:cs="Times New Roman"/>
                <w:i/>
                <w:iCs/>
                <w:sz w:val="24"/>
                <w:szCs w:val="24"/>
                <w:u w:val="single"/>
                <w:lang w:val="en-GB" w:eastAsia="en-GB"/>
              </w:rPr>
              <w:t>Техничке напомене</w:t>
            </w:r>
            <w:r w:rsidRPr="00D91697">
              <w:rPr>
                <w:rFonts w:ascii="Times New Roman" w:eastAsia="Times New Roman" w:hAnsi="Times New Roman" w:cs="Times New Roman"/>
                <w:i/>
                <w:iCs/>
                <w:sz w:val="24"/>
                <w:szCs w:val="24"/>
                <w:lang w:val="en-GB" w:eastAsia="en-GB"/>
              </w:rPr>
              <w:t xml:space="preserve">: </w:t>
            </w:r>
            <w:r w:rsidRPr="00D91697">
              <w:rPr>
                <w:rFonts w:ascii="Times New Roman" w:eastAsia="Times New Roman" w:hAnsi="Times New Roman" w:cs="Times New Roman"/>
                <w:i/>
                <w:iCs/>
                <w:sz w:val="24"/>
                <w:szCs w:val="24"/>
                <w:lang w:val="en-GB" w:eastAsia="en-GB"/>
              </w:rPr>
              <w:br/>
              <w:t xml:space="preserve">1.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Технички подаци</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могу бити у облику техничких цртежа, дијаграма, модела, формула, алгоритама, таблица, инжењерских пројеката или спецификација, приручника и инструкција у писаном облику или на другим медијима или уређајима као што су дискови, траке и реад-only меморије; </w:t>
            </w:r>
            <w:r w:rsidRPr="00D91697">
              <w:rPr>
                <w:rFonts w:ascii="Times New Roman" w:eastAsia="Times New Roman" w:hAnsi="Times New Roman" w:cs="Times New Roman"/>
                <w:i/>
                <w:iCs/>
                <w:sz w:val="24"/>
                <w:szCs w:val="24"/>
                <w:lang w:val="en-GB" w:eastAsia="en-GB"/>
              </w:rPr>
              <w:br/>
            </w:r>
            <w:r w:rsidRPr="00D91697">
              <w:rPr>
                <w:rFonts w:ascii="Times New Roman" w:eastAsia="Times New Roman" w:hAnsi="Times New Roman" w:cs="Times New Roman"/>
                <w:i/>
                <w:iCs/>
                <w:sz w:val="24"/>
                <w:szCs w:val="24"/>
                <w:lang w:val="en-GB" w:eastAsia="en-GB"/>
              </w:rPr>
              <w:lastRenderedPageBreak/>
              <w:t xml:space="preserve">2.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Техничка помоћ</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може бити у облику инструкција, вештина, обуке, радних знања и консултантских услуга.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Техничка помоћ</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xml:space="preserve"> може укључивати пренос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техничких података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br/>
            </w:r>
            <w:r w:rsidRPr="00D91697">
              <w:rPr>
                <w:rFonts w:ascii="Times New Roman" w:eastAsia="Times New Roman" w:hAnsi="Times New Roman" w:cs="Times New Roman"/>
                <w:i/>
                <w:iCs/>
                <w:sz w:val="24"/>
                <w:szCs w:val="24"/>
                <w:lang w:val="en-GB" w:eastAsia="en-GB"/>
              </w:rPr>
              <w:t xml:space="preserve">3. </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Употреба</w:t>
            </w:r>
            <w:r>
              <w:rPr>
                <w:rFonts w:ascii="Times New Roman" w:eastAsia="Times New Roman" w:hAnsi="Times New Roman" w:cs="Times New Roman"/>
                <w:i/>
                <w:iCs/>
                <w:sz w:val="24"/>
                <w:szCs w:val="24"/>
                <w:lang w:val="en-GB" w:eastAsia="en-GB"/>
              </w:rPr>
              <w:t>”</w:t>
            </w:r>
            <w:r w:rsidRPr="00D91697">
              <w:rPr>
                <w:rFonts w:ascii="Times New Roman" w:eastAsia="Times New Roman" w:hAnsi="Times New Roman" w:cs="Times New Roman"/>
                <w:i/>
                <w:iCs/>
                <w:sz w:val="24"/>
                <w:szCs w:val="24"/>
                <w:lang w:val="en-GB" w:eastAsia="en-GB"/>
              </w:rPr>
              <w:t>: рад, инсталација (укључујући уградњу на лицу места), одржавање (провера), поправка, ремонт и реновирање.</w:t>
            </w:r>
          </w:p>
        </w:tc>
      </w:tr>
      <w:tr w:rsidR="00D52AF5" w:rsidRPr="00D91697" w14:paraId="571FE39C"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31F3BCA"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lastRenderedPageBreak/>
              <w:t xml:space="preserve">10 </w:t>
            </w:r>
          </w:p>
        </w:tc>
        <w:tc>
          <w:tcPr>
            <w:tcW w:w="0" w:type="auto"/>
            <w:tcBorders>
              <w:top w:val="outset" w:sz="6" w:space="0" w:color="auto"/>
              <w:left w:val="outset" w:sz="6" w:space="0" w:color="auto"/>
              <w:bottom w:val="outset" w:sz="6" w:space="0" w:color="auto"/>
              <w:right w:val="outset" w:sz="6" w:space="0" w:color="auto"/>
            </w:tcBorders>
            <w:hideMark/>
          </w:tcPr>
          <w:p w14:paraId="10459857"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Беспилотна летелица</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УАВ</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58F20112"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Сваки </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ваздухоплов</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који може да полети и да одржава контролисан лет и навигацију без људског присуства. </w:t>
            </w:r>
          </w:p>
        </w:tc>
      </w:tr>
      <w:tr w:rsidR="00D52AF5" w:rsidRPr="00D91697" w14:paraId="0E87167B" w14:textId="77777777" w:rsidTr="00BE15C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D6BA9DD"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21 </w:t>
            </w:r>
          </w:p>
        </w:tc>
        <w:tc>
          <w:tcPr>
            <w:tcW w:w="0" w:type="auto"/>
            <w:tcBorders>
              <w:top w:val="outset" w:sz="6" w:space="0" w:color="auto"/>
              <w:left w:val="outset" w:sz="6" w:space="0" w:color="auto"/>
              <w:bottom w:val="outset" w:sz="6" w:space="0" w:color="auto"/>
              <w:right w:val="outset" w:sz="6" w:space="0" w:color="auto"/>
            </w:tcBorders>
            <w:hideMark/>
          </w:tcPr>
          <w:p w14:paraId="26608D74"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Откривање рањивости</w:t>
            </w:r>
            <w:r>
              <w:rPr>
                <w:rFonts w:ascii="Times New Roman" w:eastAsia="Times New Roman" w:hAnsi="Times New Roman" w:cs="Times New Roman"/>
                <w:sz w:val="24"/>
                <w:szCs w:val="24"/>
                <w:lang w:val="en-GB" w:eastAsia="en-GB"/>
              </w:rPr>
              <w:t>”</w:t>
            </w:r>
            <w:r w:rsidRPr="00D91697">
              <w:rPr>
                <w:rFonts w:ascii="Times New Roman" w:eastAsia="Times New Roman" w:hAnsi="Times New Roman" w:cs="Times New Roman"/>
                <w:sz w:val="24"/>
                <w:szCs w:val="24"/>
                <w:lang w:val="en-GB" w:eastAsia="en-GB"/>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611F72E1" w14:textId="77777777" w:rsidR="00D52AF5" w:rsidRPr="00D91697" w:rsidRDefault="00D52AF5" w:rsidP="00BE15C2">
            <w:pPr>
              <w:spacing w:before="100" w:beforeAutospacing="1" w:after="100" w:afterAutospacing="1" w:line="240" w:lineRule="auto"/>
              <w:rPr>
                <w:rFonts w:ascii="Times New Roman" w:eastAsia="Times New Roman" w:hAnsi="Times New Roman" w:cs="Times New Roman"/>
                <w:sz w:val="24"/>
                <w:szCs w:val="24"/>
                <w:lang w:val="en-GB" w:eastAsia="en-GB"/>
              </w:rPr>
            </w:pPr>
            <w:r w:rsidRPr="00D91697">
              <w:rPr>
                <w:rFonts w:ascii="Times New Roman" w:eastAsia="Times New Roman" w:hAnsi="Times New Roman" w:cs="Times New Roman"/>
                <w:sz w:val="24"/>
                <w:szCs w:val="24"/>
                <w:lang w:val="en-GB" w:eastAsia="en-GB"/>
              </w:rPr>
              <w:t xml:space="preserve">Процес идентификације, пријављивања или слања рањивости или анализе рањивости појединцима или организацијама одговорним за спровођење или координацију санације ради решавања рањивости. </w:t>
            </w:r>
          </w:p>
        </w:tc>
      </w:tr>
    </w:tbl>
    <w:p w14:paraId="6F762002" w14:textId="77777777" w:rsidR="00D52AF5" w:rsidRPr="00D91697" w:rsidRDefault="00D52AF5" w:rsidP="00D52AF5"/>
    <w:p w14:paraId="11F8262C" w14:textId="77777777" w:rsidR="00F4715E" w:rsidRPr="00D52AF5" w:rsidRDefault="00F4715E" w:rsidP="00D52AF5"/>
    <w:sectPr w:rsidR="00F4715E" w:rsidRPr="00D52AF5" w:rsidSect="00F70CA2">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ACEAD" w14:textId="77777777" w:rsidR="001730E1" w:rsidRDefault="001730E1" w:rsidP="00F70CA2">
      <w:pPr>
        <w:spacing w:after="0" w:line="240" w:lineRule="auto"/>
      </w:pPr>
      <w:r>
        <w:separator/>
      </w:r>
    </w:p>
  </w:endnote>
  <w:endnote w:type="continuationSeparator" w:id="0">
    <w:p w14:paraId="4CFBA294" w14:textId="77777777" w:rsidR="001730E1" w:rsidRDefault="001730E1" w:rsidP="00F70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ymbolMT">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022616236"/>
      <w:docPartObj>
        <w:docPartGallery w:val="Page Numbers (Bottom of Page)"/>
        <w:docPartUnique/>
      </w:docPartObj>
    </w:sdtPr>
    <w:sdtEndPr>
      <w:rPr>
        <w:noProof/>
      </w:rPr>
    </w:sdtEndPr>
    <w:sdtContent>
      <w:p w14:paraId="7CE42986" w14:textId="78AAF83A" w:rsidR="00F70CA2" w:rsidRPr="00F70CA2" w:rsidRDefault="00F70CA2">
        <w:pPr>
          <w:pStyle w:val="Footer"/>
          <w:jc w:val="right"/>
          <w:rPr>
            <w:rFonts w:ascii="Times New Roman" w:hAnsi="Times New Roman" w:cs="Times New Roman"/>
            <w:sz w:val="24"/>
            <w:szCs w:val="24"/>
          </w:rPr>
        </w:pPr>
        <w:r w:rsidRPr="00F70CA2">
          <w:rPr>
            <w:rFonts w:ascii="Times New Roman" w:hAnsi="Times New Roman" w:cs="Times New Roman"/>
            <w:sz w:val="24"/>
            <w:szCs w:val="24"/>
          </w:rPr>
          <w:fldChar w:fldCharType="begin"/>
        </w:r>
        <w:r w:rsidRPr="00F70CA2">
          <w:rPr>
            <w:rFonts w:ascii="Times New Roman" w:hAnsi="Times New Roman" w:cs="Times New Roman"/>
            <w:sz w:val="24"/>
            <w:szCs w:val="24"/>
          </w:rPr>
          <w:instrText xml:space="preserve"> PAGE   \* MERGEFORMAT </w:instrText>
        </w:r>
        <w:r w:rsidRPr="00F70CA2">
          <w:rPr>
            <w:rFonts w:ascii="Times New Roman" w:hAnsi="Times New Roman" w:cs="Times New Roman"/>
            <w:sz w:val="24"/>
            <w:szCs w:val="24"/>
          </w:rPr>
          <w:fldChar w:fldCharType="separate"/>
        </w:r>
        <w:r w:rsidR="00D52AF5">
          <w:rPr>
            <w:rFonts w:ascii="Times New Roman" w:hAnsi="Times New Roman" w:cs="Times New Roman"/>
            <w:noProof/>
            <w:sz w:val="24"/>
            <w:szCs w:val="24"/>
          </w:rPr>
          <w:t>20</w:t>
        </w:r>
        <w:r w:rsidRPr="00F70CA2">
          <w:rPr>
            <w:rFonts w:ascii="Times New Roman" w:hAnsi="Times New Roman" w:cs="Times New Roman"/>
            <w:noProof/>
            <w:sz w:val="24"/>
            <w:szCs w:val="24"/>
          </w:rPr>
          <w:fldChar w:fldCharType="end"/>
        </w:r>
      </w:p>
    </w:sdtContent>
  </w:sdt>
  <w:p w14:paraId="09633AD4" w14:textId="77777777" w:rsidR="00F70CA2" w:rsidRDefault="00F70C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E83565" w14:textId="77777777" w:rsidR="001730E1" w:rsidRDefault="001730E1" w:rsidP="00F70CA2">
      <w:pPr>
        <w:spacing w:after="0" w:line="240" w:lineRule="auto"/>
      </w:pPr>
      <w:r>
        <w:separator/>
      </w:r>
    </w:p>
  </w:footnote>
  <w:footnote w:type="continuationSeparator" w:id="0">
    <w:p w14:paraId="511D3A03" w14:textId="77777777" w:rsidR="001730E1" w:rsidRDefault="001730E1" w:rsidP="00F70C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1A6AE" w14:textId="508F0D2F" w:rsidR="007029AD" w:rsidRPr="007029AD" w:rsidRDefault="007029AD" w:rsidP="007029AD">
    <w:pPr>
      <w:pStyle w:val="Header"/>
      <w:rPr>
        <w:rFonts w:ascii="Times New Roman" w:eastAsia="Times New Roman" w:hAnsi="Times New Roman" w:cs="Times New Roman"/>
        <w:sz w:val="18"/>
        <w:szCs w:val="18"/>
        <w:lang w:val="ru-RU"/>
      </w:rPr>
    </w:pPr>
    <w:r>
      <w:tab/>
    </w:r>
    <w:r w:rsidRPr="007029AD">
      <w:rPr>
        <w:rFonts w:ascii="Verdana" w:eastAsia="Times New Roman" w:hAnsi="Verdana" w:cs="Times New Roman"/>
        <w:i/>
        <w:iCs/>
        <w:color w:val="008000"/>
        <w:sz w:val="18"/>
        <w:szCs w:val="18"/>
        <w:lang w:val="ru-RU"/>
      </w:rPr>
      <w:t>"Сл</w:t>
    </w:r>
    <w:r w:rsidRPr="007029AD">
      <w:rPr>
        <w:rFonts w:ascii="Verdana" w:eastAsia="Times New Roman" w:hAnsi="Verdana" w:cs="Times New Roman"/>
        <w:i/>
        <w:iCs/>
        <w:color w:val="008000"/>
        <w:sz w:val="18"/>
        <w:szCs w:val="18"/>
        <w:lang w:val="sr-Cyrl-CS"/>
      </w:rPr>
      <w:t>.</w:t>
    </w:r>
    <w:r w:rsidRPr="007029AD">
      <w:rPr>
        <w:rFonts w:ascii="Verdana" w:eastAsia="Times New Roman" w:hAnsi="Verdana" w:cs="Times New Roman"/>
        <w:i/>
        <w:iCs/>
        <w:color w:val="008000"/>
        <w:sz w:val="18"/>
        <w:szCs w:val="18"/>
        <w:lang w:val="ru-RU"/>
      </w:rPr>
      <w:t xml:space="preserve"> гл</w:t>
    </w:r>
    <w:r w:rsidRPr="007029AD">
      <w:rPr>
        <w:rFonts w:ascii="Verdana" w:eastAsia="Times New Roman" w:hAnsi="Verdana" w:cs="Times New Roman"/>
        <w:i/>
        <w:iCs/>
        <w:color w:val="008000"/>
        <w:sz w:val="18"/>
        <w:szCs w:val="18"/>
        <w:lang w:val="sr-Cyrl-CS"/>
      </w:rPr>
      <w:t>.</w:t>
    </w:r>
    <w:r w:rsidRPr="007029AD">
      <w:rPr>
        <w:rFonts w:ascii="Verdana" w:eastAsia="Times New Roman" w:hAnsi="Verdana" w:cs="Times New Roman"/>
        <w:i/>
        <w:iCs/>
        <w:color w:val="008000"/>
        <w:sz w:val="18"/>
        <w:szCs w:val="18"/>
        <w:lang w:val="ru-RU"/>
      </w:rPr>
      <w:t xml:space="preserve"> РС", број  </w:t>
    </w:r>
    <w:r>
      <w:rPr>
        <w:rFonts w:ascii="Verdana" w:eastAsia="Times New Roman" w:hAnsi="Verdana" w:cs="Times New Roman"/>
        <w:i/>
        <w:iCs/>
        <w:color w:val="008000"/>
        <w:sz w:val="18"/>
        <w:szCs w:val="18"/>
      </w:rPr>
      <w:t>6</w:t>
    </w:r>
    <w:r w:rsidR="00D52AF5">
      <w:rPr>
        <w:rFonts w:ascii="Verdana" w:eastAsia="Times New Roman" w:hAnsi="Verdana" w:cs="Times New Roman"/>
        <w:i/>
        <w:iCs/>
        <w:color w:val="008000"/>
        <w:sz w:val="18"/>
        <w:szCs w:val="18"/>
        <w:lang w:val="ru-RU"/>
      </w:rPr>
      <w:t>4</w:t>
    </w:r>
    <w:r w:rsidRPr="007029AD">
      <w:rPr>
        <w:rFonts w:ascii="Verdana" w:eastAsia="Times New Roman" w:hAnsi="Verdana" w:cs="Times New Roman"/>
        <w:i/>
        <w:iCs/>
        <w:color w:val="008000"/>
        <w:sz w:val="18"/>
        <w:szCs w:val="18"/>
        <w:lang w:val="ru-RU"/>
      </w:rPr>
      <w:t>/20</w:t>
    </w:r>
    <w:r w:rsidR="00D52AF5">
      <w:rPr>
        <w:rFonts w:ascii="Verdana" w:eastAsia="Times New Roman" w:hAnsi="Verdana" w:cs="Times New Roman"/>
        <w:i/>
        <w:iCs/>
        <w:color w:val="008000"/>
        <w:sz w:val="18"/>
        <w:szCs w:val="18"/>
        <w:lang w:val="sr-Latn-RS"/>
      </w:rPr>
      <w:t xml:space="preserve">26                </w:t>
    </w:r>
    <w:r w:rsidR="00D52AF5" w:rsidRPr="00D52AF5">
      <w:rPr>
        <w:rFonts w:ascii="Verdana" w:eastAsia="Times New Roman" w:hAnsi="Verdana" w:cs="Times New Roman"/>
        <w:i/>
        <w:iCs/>
        <w:color w:val="008000"/>
        <w:sz w:val="18"/>
        <w:szCs w:val="18"/>
        <w:lang w:val="sr-Cyrl-CS"/>
      </w:rPr>
      <w:t xml:space="preserve"> </w:t>
    </w:r>
    <w:r w:rsidRPr="007029AD">
      <w:rPr>
        <w:rFonts w:ascii="Verdana" w:eastAsia="Times New Roman" w:hAnsi="Verdana" w:cs="Times New Roman"/>
        <w:b/>
        <w:i/>
        <w:iCs/>
        <w:color w:val="008000"/>
        <w:sz w:val="18"/>
        <w:szCs w:val="18"/>
        <w:lang w:val="sr-Cyrl-CS"/>
      </w:rPr>
      <w:t>Национална контролна листа</w:t>
    </w:r>
    <w:r w:rsidRPr="007029AD">
      <w:rPr>
        <w:rFonts w:ascii="Verdana" w:eastAsia="Times New Roman" w:hAnsi="Verdana" w:cs="Times New Roman"/>
        <w:b/>
        <w:i/>
        <w:iCs/>
        <w:color w:val="008000"/>
        <w:sz w:val="18"/>
        <w:szCs w:val="18"/>
        <w:lang w:val="ru-RU"/>
      </w:rPr>
      <w:t xml:space="preserve"> </w:t>
    </w:r>
    <w:r>
      <w:rPr>
        <w:rFonts w:ascii="Verdana" w:eastAsia="Times New Roman" w:hAnsi="Verdana" w:cs="Times New Roman"/>
        <w:b/>
        <w:i/>
        <w:iCs/>
        <w:color w:val="008000"/>
        <w:sz w:val="18"/>
        <w:szCs w:val="18"/>
        <w:lang w:val="ru-RU"/>
      </w:rPr>
      <w:t>НВО</w:t>
    </w:r>
    <w:r w:rsidRPr="007029AD">
      <w:rPr>
        <w:rFonts w:ascii="Verdana" w:eastAsia="Times New Roman" w:hAnsi="Verdana" w:cs="Times New Roman"/>
        <w:i/>
        <w:iCs/>
        <w:color w:val="008000"/>
        <w:sz w:val="18"/>
        <w:szCs w:val="18"/>
        <w:lang w:val="sr-Cyrl-CS"/>
      </w:rPr>
      <w:t xml:space="preserve">  </w:t>
    </w:r>
    <w:r w:rsidR="00D52AF5">
      <w:rPr>
        <w:rFonts w:ascii="Verdana" w:eastAsia="Times New Roman" w:hAnsi="Verdana" w:cs="Times New Roman"/>
        <w:i/>
        <w:iCs/>
        <w:color w:val="008000"/>
        <w:sz w:val="18"/>
        <w:szCs w:val="18"/>
      </w:rPr>
      <w:t xml:space="preserve">  </w:t>
    </w:r>
    <w:r w:rsidRPr="007029AD">
      <w:rPr>
        <w:rFonts w:ascii="Verdana" w:eastAsia="Times New Roman" w:hAnsi="Verdana" w:cs="Times New Roman"/>
        <w:i/>
        <w:iCs/>
        <w:color w:val="008000"/>
        <w:sz w:val="18"/>
        <w:szCs w:val="18"/>
        <w:lang w:val="sr-Cyrl-CS"/>
      </w:rPr>
      <w:t xml:space="preserve">     </w:t>
    </w:r>
    <w:r w:rsidRPr="007029AD">
      <w:rPr>
        <w:rFonts w:ascii="Verdana" w:eastAsia="Times New Roman" w:hAnsi="Verdana" w:cs="Times New Roman"/>
        <w:i/>
        <w:iCs/>
        <w:color w:val="008000"/>
        <w:sz w:val="18"/>
        <w:szCs w:val="18"/>
        <w:lang w:val="ru-RU"/>
      </w:rPr>
      <w:t xml:space="preserve"> </w:t>
    </w:r>
    <w:r w:rsidR="00D91697">
      <w:rPr>
        <w:rFonts w:ascii="Verdana" w:eastAsia="Times New Roman" w:hAnsi="Verdana" w:cs="Times New Roman"/>
        <w:i/>
        <w:iCs/>
        <w:color w:val="008000"/>
        <w:sz w:val="18"/>
        <w:szCs w:val="18"/>
        <w:lang w:val="sr-Latn-RS"/>
      </w:rPr>
      <w:t xml:space="preserve">       </w:t>
    </w:r>
    <w:r w:rsidR="00D52AF5">
      <w:rPr>
        <w:rFonts w:ascii="Verdana" w:eastAsia="Times New Roman" w:hAnsi="Verdana" w:cs="Times New Roman"/>
        <w:i/>
        <w:iCs/>
        <w:color w:val="008000"/>
        <w:sz w:val="18"/>
        <w:szCs w:val="18"/>
        <w:lang w:val="sr-Latn-RS"/>
      </w:rPr>
      <w:t>14</w:t>
    </w:r>
    <w:r w:rsidR="00D91697">
      <w:rPr>
        <w:rFonts w:ascii="Verdana" w:eastAsia="Times New Roman" w:hAnsi="Verdana" w:cs="Times New Roman"/>
        <w:i/>
        <w:iCs/>
        <w:color w:val="008000"/>
        <w:sz w:val="18"/>
        <w:szCs w:val="18"/>
        <w:lang w:val="sr-Cyrl-CS"/>
      </w:rPr>
      <w:t>.</w:t>
    </w:r>
    <w:r w:rsidR="00D91697">
      <w:rPr>
        <w:rFonts w:ascii="Verdana" w:eastAsia="Times New Roman" w:hAnsi="Verdana" w:cs="Times New Roman"/>
        <w:i/>
        <w:iCs/>
        <w:color w:val="008000"/>
        <w:sz w:val="18"/>
        <w:szCs w:val="18"/>
        <w:lang w:val="sr-Cyrl-RS"/>
      </w:rPr>
      <w:t>0</w:t>
    </w:r>
    <w:r w:rsidR="00D52AF5">
      <w:rPr>
        <w:rFonts w:ascii="Verdana" w:eastAsia="Times New Roman" w:hAnsi="Verdana" w:cs="Times New Roman"/>
        <w:i/>
        <w:iCs/>
        <w:color w:val="008000"/>
        <w:sz w:val="18"/>
        <w:szCs w:val="18"/>
      </w:rPr>
      <w:t>7</w:t>
    </w:r>
    <w:r w:rsidR="00D91697">
      <w:rPr>
        <w:rFonts w:ascii="Verdana" w:eastAsia="Times New Roman" w:hAnsi="Verdana" w:cs="Times New Roman"/>
        <w:i/>
        <w:iCs/>
        <w:color w:val="008000"/>
        <w:sz w:val="18"/>
        <w:szCs w:val="18"/>
        <w:lang w:val="sr-Cyrl-RS"/>
      </w:rPr>
      <w:t>.</w:t>
    </w:r>
    <w:r w:rsidRPr="007029AD">
      <w:rPr>
        <w:rFonts w:ascii="Verdana" w:eastAsia="Times New Roman" w:hAnsi="Verdana" w:cs="Times New Roman"/>
        <w:i/>
        <w:iCs/>
        <w:color w:val="008000"/>
        <w:sz w:val="18"/>
        <w:szCs w:val="18"/>
        <w:lang w:val="sr-Cyrl-CS"/>
      </w:rPr>
      <w:t>202</w:t>
    </w:r>
    <w:r w:rsidR="00D52AF5">
      <w:rPr>
        <w:rFonts w:ascii="Verdana" w:eastAsia="Times New Roman" w:hAnsi="Verdana" w:cs="Times New Roman"/>
        <w:i/>
        <w:iCs/>
        <w:color w:val="008000"/>
        <w:sz w:val="18"/>
        <w:szCs w:val="18"/>
      </w:rPr>
      <w:t>6</w:t>
    </w:r>
    <w:r w:rsidRPr="007029AD">
      <w:rPr>
        <w:rFonts w:ascii="Verdana" w:eastAsia="Times New Roman" w:hAnsi="Verdana" w:cs="Times New Roman"/>
        <w:i/>
        <w:iCs/>
        <w:color w:val="008000"/>
        <w:sz w:val="18"/>
        <w:szCs w:val="18"/>
        <w:lang w:val="sr-Cyrl-C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D66B1"/>
    <w:multiLevelType w:val="hybridMultilevel"/>
    <w:tmpl w:val="534CF24C"/>
    <w:lvl w:ilvl="0" w:tplc="E1E6ECF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E24"/>
    <w:rsid w:val="00000618"/>
    <w:rsid w:val="00021D98"/>
    <w:rsid w:val="000253A7"/>
    <w:rsid w:val="00032011"/>
    <w:rsid w:val="00035F01"/>
    <w:rsid w:val="0003693F"/>
    <w:rsid w:val="00044B67"/>
    <w:rsid w:val="00047BB7"/>
    <w:rsid w:val="00063298"/>
    <w:rsid w:val="00065495"/>
    <w:rsid w:val="00073C42"/>
    <w:rsid w:val="00074A85"/>
    <w:rsid w:val="000929B5"/>
    <w:rsid w:val="000B7966"/>
    <w:rsid w:val="000D43FA"/>
    <w:rsid w:val="000E457A"/>
    <w:rsid w:val="000E7768"/>
    <w:rsid w:val="000F30F5"/>
    <w:rsid w:val="00103C6B"/>
    <w:rsid w:val="00103CD8"/>
    <w:rsid w:val="00107B27"/>
    <w:rsid w:val="00111073"/>
    <w:rsid w:val="001204E8"/>
    <w:rsid w:val="00121874"/>
    <w:rsid w:val="001260AC"/>
    <w:rsid w:val="00127292"/>
    <w:rsid w:val="001369DF"/>
    <w:rsid w:val="0014237F"/>
    <w:rsid w:val="0016162C"/>
    <w:rsid w:val="001730E1"/>
    <w:rsid w:val="00174406"/>
    <w:rsid w:val="001A7012"/>
    <w:rsid w:val="001B7A0A"/>
    <w:rsid w:val="001E2F47"/>
    <w:rsid w:val="001E35DB"/>
    <w:rsid w:val="001F2025"/>
    <w:rsid w:val="001F4888"/>
    <w:rsid w:val="001F4934"/>
    <w:rsid w:val="002024CF"/>
    <w:rsid w:val="0021015A"/>
    <w:rsid w:val="00210749"/>
    <w:rsid w:val="002114BE"/>
    <w:rsid w:val="002300EA"/>
    <w:rsid w:val="00236561"/>
    <w:rsid w:val="00243411"/>
    <w:rsid w:val="00255F37"/>
    <w:rsid w:val="00290C53"/>
    <w:rsid w:val="002915DC"/>
    <w:rsid w:val="00292747"/>
    <w:rsid w:val="00294D63"/>
    <w:rsid w:val="002A2881"/>
    <w:rsid w:val="002B10CA"/>
    <w:rsid w:val="002B64AD"/>
    <w:rsid w:val="002B7465"/>
    <w:rsid w:val="002B7EBA"/>
    <w:rsid w:val="002C7EBF"/>
    <w:rsid w:val="002D1F5F"/>
    <w:rsid w:val="002E0189"/>
    <w:rsid w:val="002F2383"/>
    <w:rsid w:val="00311ACB"/>
    <w:rsid w:val="00314361"/>
    <w:rsid w:val="00331926"/>
    <w:rsid w:val="003373F4"/>
    <w:rsid w:val="00341EEB"/>
    <w:rsid w:val="0034609E"/>
    <w:rsid w:val="003655D7"/>
    <w:rsid w:val="00367522"/>
    <w:rsid w:val="003828E7"/>
    <w:rsid w:val="00393CD6"/>
    <w:rsid w:val="003B03EB"/>
    <w:rsid w:val="003B6C00"/>
    <w:rsid w:val="003D56B4"/>
    <w:rsid w:val="003D657E"/>
    <w:rsid w:val="003E7C00"/>
    <w:rsid w:val="003F0165"/>
    <w:rsid w:val="004031B2"/>
    <w:rsid w:val="004125BB"/>
    <w:rsid w:val="0041421D"/>
    <w:rsid w:val="004256C5"/>
    <w:rsid w:val="00430837"/>
    <w:rsid w:val="00437A92"/>
    <w:rsid w:val="004444ED"/>
    <w:rsid w:val="00444645"/>
    <w:rsid w:val="00450283"/>
    <w:rsid w:val="004670DF"/>
    <w:rsid w:val="004769B8"/>
    <w:rsid w:val="00485372"/>
    <w:rsid w:val="00486CD9"/>
    <w:rsid w:val="00493D94"/>
    <w:rsid w:val="004961C6"/>
    <w:rsid w:val="004B1CAC"/>
    <w:rsid w:val="004B533F"/>
    <w:rsid w:val="004C7268"/>
    <w:rsid w:val="004E03E9"/>
    <w:rsid w:val="004E1FBB"/>
    <w:rsid w:val="004E246C"/>
    <w:rsid w:val="00522717"/>
    <w:rsid w:val="00524B9E"/>
    <w:rsid w:val="00525382"/>
    <w:rsid w:val="00535740"/>
    <w:rsid w:val="005720AF"/>
    <w:rsid w:val="0057222F"/>
    <w:rsid w:val="00577C30"/>
    <w:rsid w:val="005B366E"/>
    <w:rsid w:val="005B535C"/>
    <w:rsid w:val="005C1DB5"/>
    <w:rsid w:val="005E569D"/>
    <w:rsid w:val="005F3293"/>
    <w:rsid w:val="005F458F"/>
    <w:rsid w:val="00605555"/>
    <w:rsid w:val="00607C75"/>
    <w:rsid w:val="00611424"/>
    <w:rsid w:val="00611C80"/>
    <w:rsid w:val="006211BE"/>
    <w:rsid w:val="00630ACA"/>
    <w:rsid w:val="00634E9C"/>
    <w:rsid w:val="00637623"/>
    <w:rsid w:val="00640002"/>
    <w:rsid w:val="00641502"/>
    <w:rsid w:val="0064278D"/>
    <w:rsid w:val="00645C8A"/>
    <w:rsid w:val="006755E7"/>
    <w:rsid w:val="00675B09"/>
    <w:rsid w:val="00684C11"/>
    <w:rsid w:val="00686569"/>
    <w:rsid w:val="00693199"/>
    <w:rsid w:val="006937A2"/>
    <w:rsid w:val="006A6CEE"/>
    <w:rsid w:val="006B412B"/>
    <w:rsid w:val="006C288B"/>
    <w:rsid w:val="006C523C"/>
    <w:rsid w:val="006D02CE"/>
    <w:rsid w:val="006D4A79"/>
    <w:rsid w:val="006F3653"/>
    <w:rsid w:val="007029AD"/>
    <w:rsid w:val="00715C11"/>
    <w:rsid w:val="00716438"/>
    <w:rsid w:val="00727D9E"/>
    <w:rsid w:val="00742CD2"/>
    <w:rsid w:val="007548E5"/>
    <w:rsid w:val="007645AF"/>
    <w:rsid w:val="00772D37"/>
    <w:rsid w:val="0077743F"/>
    <w:rsid w:val="00784173"/>
    <w:rsid w:val="0078644E"/>
    <w:rsid w:val="007946D8"/>
    <w:rsid w:val="00797029"/>
    <w:rsid w:val="007B6CF4"/>
    <w:rsid w:val="007C1E24"/>
    <w:rsid w:val="007D4096"/>
    <w:rsid w:val="007D4306"/>
    <w:rsid w:val="007F03A0"/>
    <w:rsid w:val="0080372A"/>
    <w:rsid w:val="00806F51"/>
    <w:rsid w:val="0080750E"/>
    <w:rsid w:val="00845A62"/>
    <w:rsid w:val="00860FF1"/>
    <w:rsid w:val="00864A31"/>
    <w:rsid w:val="00865B1E"/>
    <w:rsid w:val="0086670A"/>
    <w:rsid w:val="00877954"/>
    <w:rsid w:val="00886254"/>
    <w:rsid w:val="008A1F25"/>
    <w:rsid w:val="008B44E1"/>
    <w:rsid w:val="008C3231"/>
    <w:rsid w:val="008C5EA0"/>
    <w:rsid w:val="008D0252"/>
    <w:rsid w:val="008D0EEC"/>
    <w:rsid w:val="008D38AC"/>
    <w:rsid w:val="008E137C"/>
    <w:rsid w:val="008F06B3"/>
    <w:rsid w:val="008F45D2"/>
    <w:rsid w:val="008F5FAF"/>
    <w:rsid w:val="00905470"/>
    <w:rsid w:val="009072A9"/>
    <w:rsid w:val="0091006D"/>
    <w:rsid w:val="00910391"/>
    <w:rsid w:val="0091111A"/>
    <w:rsid w:val="009265F9"/>
    <w:rsid w:val="00927B78"/>
    <w:rsid w:val="00927F86"/>
    <w:rsid w:val="009337C9"/>
    <w:rsid w:val="0093405E"/>
    <w:rsid w:val="00934724"/>
    <w:rsid w:val="009402C4"/>
    <w:rsid w:val="00944741"/>
    <w:rsid w:val="00952339"/>
    <w:rsid w:val="00952B27"/>
    <w:rsid w:val="009550FB"/>
    <w:rsid w:val="00956870"/>
    <w:rsid w:val="00962B3E"/>
    <w:rsid w:val="00963049"/>
    <w:rsid w:val="00966679"/>
    <w:rsid w:val="00971157"/>
    <w:rsid w:val="00973879"/>
    <w:rsid w:val="00975681"/>
    <w:rsid w:val="00993D63"/>
    <w:rsid w:val="00994FD0"/>
    <w:rsid w:val="009D4036"/>
    <w:rsid w:val="009E22CA"/>
    <w:rsid w:val="009F4C50"/>
    <w:rsid w:val="009F7800"/>
    <w:rsid w:val="00A1107C"/>
    <w:rsid w:val="00A11D47"/>
    <w:rsid w:val="00A1281C"/>
    <w:rsid w:val="00A2539E"/>
    <w:rsid w:val="00A3000D"/>
    <w:rsid w:val="00A307C9"/>
    <w:rsid w:val="00A358CA"/>
    <w:rsid w:val="00A449F1"/>
    <w:rsid w:val="00A5122C"/>
    <w:rsid w:val="00A5379C"/>
    <w:rsid w:val="00A60978"/>
    <w:rsid w:val="00A60D60"/>
    <w:rsid w:val="00A643D8"/>
    <w:rsid w:val="00A73108"/>
    <w:rsid w:val="00A83805"/>
    <w:rsid w:val="00AA5F12"/>
    <w:rsid w:val="00AA7D8F"/>
    <w:rsid w:val="00AC0980"/>
    <w:rsid w:val="00AC7901"/>
    <w:rsid w:val="00AE302F"/>
    <w:rsid w:val="00AE7935"/>
    <w:rsid w:val="00AF2FFE"/>
    <w:rsid w:val="00B03F3F"/>
    <w:rsid w:val="00B068AF"/>
    <w:rsid w:val="00B11A0F"/>
    <w:rsid w:val="00B46A43"/>
    <w:rsid w:val="00B577B4"/>
    <w:rsid w:val="00B709E1"/>
    <w:rsid w:val="00B75FA0"/>
    <w:rsid w:val="00BB51ED"/>
    <w:rsid w:val="00BC06F8"/>
    <w:rsid w:val="00BC271C"/>
    <w:rsid w:val="00BC3C2B"/>
    <w:rsid w:val="00BD3F9E"/>
    <w:rsid w:val="00BF3D03"/>
    <w:rsid w:val="00BF4B49"/>
    <w:rsid w:val="00C01344"/>
    <w:rsid w:val="00C01E60"/>
    <w:rsid w:val="00C06444"/>
    <w:rsid w:val="00C66B4F"/>
    <w:rsid w:val="00C84614"/>
    <w:rsid w:val="00CA2194"/>
    <w:rsid w:val="00CA7654"/>
    <w:rsid w:val="00CD2B97"/>
    <w:rsid w:val="00CD346D"/>
    <w:rsid w:val="00CD6875"/>
    <w:rsid w:val="00CE2EA4"/>
    <w:rsid w:val="00CF11F1"/>
    <w:rsid w:val="00CF2F83"/>
    <w:rsid w:val="00CF7509"/>
    <w:rsid w:val="00D02D3B"/>
    <w:rsid w:val="00D2181D"/>
    <w:rsid w:val="00D2273E"/>
    <w:rsid w:val="00D2584E"/>
    <w:rsid w:val="00D31F73"/>
    <w:rsid w:val="00D34A56"/>
    <w:rsid w:val="00D37EC0"/>
    <w:rsid w:val="00D52AF5"/>
    <w:rsid w:val="00D656B8"/>
    <w:rsid w:val="00D72768"/>
    <w:rsid w:val="00D74736"/>
    <w:rsid w:val="00D91697"/>
    <w:rsid w:val="00D97264"/>
    <w:rsid w:val="00DA071D"/>
    <w:rsid w:val="00DA5A7D"/>
    <w:rsid w:val="00DC2C04"/>
    <w:rsid w:val="00E03B37"/>
    <w:rsid w:val="00E103C3"/>
    <w:rsid w:val="00E2192A"/>
    <w:rsid w:val="00E23EC1"/>
    <w:rsid w:val="00E24784"/>
    <w:rsid w:val="00E255ED"/>
    <w:rsid w:val="00E265C0"/>
    <w:rsid w:val="00E27BBE"/>
    <w:rsid w:val="00E308F8"/>
    <w:rsid w:val="00E343A3"/>
    <w:rsid w:val="00E35155"/>
    <w:rsid w:val="00E37B93"/>
    <w:rsid w:val="00E37D2D"/>
    <w:rsid w:val="00E4306D"/>
    <w:rsid w:val="00E505D6"/>
    <w:rsid w:val="00E555BE"/>
    <w:rsid w:val="00E80169"/>
    <w:rsid w:val="00E87B1F"/>
    <w:rsid w:val="00E92265"/>
    <w:rsid w:val="00EA1256"/>
    <w:rsid w:val="00EA38F7"/>
    <w:rsid w:val="00EB4B2A"/>
    <w:rsid w:val="00EB67EF"/>
    <w:rsid w:val="00ED1824"/>
    <w:rsid w:val="00F34155"/>
    <w:rsid w:val="00F4197C"/>
    <w:rsid w:val="00F41A74"/>
    <w:rsid w:val="00F43CB1"/>
    <w:rsid w:val="00F4715E"/>
    <w:rsid w:val="00F50C27"/>
    <w:rsid w:val="00F529F2"/>
    <w:rsid w:val="00F54C5A"/>
    <w:rsid w:val="00F7077A"/>
    <w:rsid w:val="00F70CA2"/>
    <w:rsid w:val="00F72538"/>
    <w:rsid w:val="00F80184"/>
    <w:rsid w:val="00F94F1F"/>
    <w:rsid w:val="00FB20FF"/>
    <w:rsid w:val="00FC3BA2"/>
    <w:rsid w:val="00FE3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B6511"/>
  <w15:chartTrackingRefBased/>
  <w15:docId w15:val="{EC0DAA2E-105C-42DF-8722-811C9D694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A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E103C3"/>
  </w:style>
  <w:style w:type="paragraph" w:customStyle="1" w:styleId="Default">
    <w:name w:val="Default"/>
    <w:rsid w:val="00E103C3"/>
    <w:pPr>
      <w:autoSpaceDE w:val="0"/>
      <w:autoSpaceDN w:val="0"/>
      <w:adjustRightInd w:val="0"/>
      <w:spacing w:after="0" w:line="240" w:lineRule="auto"/>
    </w:pPr>
    <w:rPr>
      <w:rFonts w:ascii="Verdana" w:hAnsi="Verdana" w:cs="Verdana"/>
      <w:color w:val="000000"/>
      <w:sz w:val="24"/>
      <w:szCs w:val="24"/>
    </w:rPr>
  </w:style>
  <w:style w:type="paragraph" w:customStyle="1" w:styleId="BalloonText1">
    <w:name w:val="Balloon Text1"/>
    <w:basedOn w:val="Normal"/>
    <w:next w:val="BalloonText"/>
    <w:link w:val="BalloonTextChar"/>
    <w:uiPriority w:val="99"/>
    <w:semiHidden/>
    <w:unhideWhenUsed/>
    <w:rsid w:val="00E10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E103C3"/>
    <w:rPr>
      <w:rFonts w:ascii="Segoe UI" w:hAnsi="Segoe UI" w:cs="Segoe UI"/>
      <w:sz w:val="18"/>
      <w:szCs w:val="18"/>
    </w:rPr>
  </w:style>
  <w:style w:type="paragraph" w:styleId="BalloonText">
    <w:name w:val="Balloon Text"/>
    <w:basedOn w:val="Normal"/>
    <w:link w:val="BalloonTextChar1"/>
    <w:uiPriority w:val="99"/>
    <w:semiHidden/>
    <w:unhideWhenUsed/>
    <w:rsid w:val="00E103C3"/>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E103C3"/>
    <w:rPr>
      <w:rFonts w:ascii="Segoe UI" w:hAnsi="Segoe UI" w:cs="Segoe UI"/>
      <w:sz w:val="18"/>
      <w:szCs w:val="18"/>
    </w:rPr>
  </w:style>
  <w:style w:type="paragraph" w:styleId="ListParagraph">
    <w:name w:val="List Paragraph"/>
    <w:basedOn w:val="Normal"/>
    <w:uiPriority w:val="34"/>
    <w:qFormat/>
    <w:rsid w:val="00877954"/>
    <w:pPr>
      <w:ind w:left="720"/>
      <w:contextualSpacing/>
    </w:pPr>
  </w:style>
  <w:style w:type="character" w:customStyle="1" w:styleId="fontstyle01">
    <w:name w:val="fontstyle01"/>
    <w:basedOn w:val="DefaultParagraphFont"/>
    <w:rsid w:val="00C84614"/>
    <w:rPr>
      <w:rFonts w:ascii="SymbolMT" w:hAnsi="SymbolMT" w:hint="default"/>
      <w:b w:val="0"/>
      <w:bCs w:val="0"/>
      <w:i w:val="0"/>
      <w:iCs w:val="0"/>
      <w:color w:val="000000"/>
      <w:sz w:val="22"/>
      <w:szCs w:val="22"/>
    </w:rPr>
  </w:style>
  <w:style w:type="paragraph" w:styleId="Header">
    <w:name w:val="header"/>
    <w:basedOn w:val="Normal"/>
    <w:link w:val="HeaderChar"/>
    <w:uiPriority w:val="99"/>
    <w:unhideWhenUsed/>
    <w:rsid w:val="00F70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CA2"/>
  </w:style>
  <w:style w:type="paragraph" w:styleId="Footer">
    <w:name w:val="footer"/>
    <w:basedOn w:val="Normal"/>
    <w:link w:val="FooterChar"/>
    <w:uiPriority w:val="99"/>
    <w:unhideWhenUsed/>
    <w:rsid w:val="00F70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CA2"/>
  </w:style>
  <w:style w:type="table" w:styleId="TableGrid">
    <w:name w:val="Table Grid"/>
    <w:basedOn w:val="TableNormal"/>
    <w:uiPriority w:val="39"/>
    <w:rsid w:val="00F47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91697"/>
  </w:style>
  <w:style w:type="paragraph" w:customStyle="1" w:styleId="Normal1">
    <w:name w:val="Normal1"/>
    <w:basedOn w:val="Normal"/>
    <w:rsid w:val="00D916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prored">
    <w:name w:val="normalprored"/>
    <w:basedOn w:val="Normal"/>
    <w:rsid w:val="00D916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wyq050---odeljak">
    <w:name w:val="wyq050---odeljak"/>
    <w:basedOn w:val="Normal"/>
    <w:rsid w:val="00D916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italic">
    <w:name w:val="normalitalic"/>
    <w:basedOn w:val="Normal"/>
    <w:rsid w:val="00D916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bold">
    <w:name w:val="normalbold"/>
    <w:basedOn w:val="Normal"/>
    <w:rsid w:val="00D916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indeks">
    <w:name w:val="indeks"/>
    <w:basedOn w:val="DefaultParagraphFont"/>
    <w:rsid w:val="00D91697"/>
  </w:style>
  <w:style w:type="character" w:customStyle="1" w:styleId="stepen">
    <w:name w:val="stepen"/>
    <w:basedOn w:val="DefaultParagraphFont"/>
    <w:rsid w:val="00D91697"/>
  </w:style>
  <w:style w:type="paragraph" w:customStyle="1" w:styleId="wyq090---pododsek">
    <w:name w:val="wyq090---pododsek"/>
    <w:basedOn w:val="Normal"/>
    <w:rsid w:val="00D916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ormalcentar">
    <w:name w:val="normalcentar"/>
    <w:basedOn w:val="Normal"/>
    <w:rsid w:val="00D91697"/>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531B6-9E10-4C31-979F-F9D4A6501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13468</Words>
  <Characters>76772</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jelena.drenjanin</dc:creator>
  <cp:keywords/>
  <dc:description/>
  <cp:lastModifiedBy>Microsoft account</cp:lastModifiedBy>
  <cp:revision>2</cp:revision>
  <cp:lastPrinted>2024-07-02T10:14:00Z</cp:lastPrinted>
  <dcterms:created xsi:type="dcterms:W3CDTF">2026-07-21T11:34:00Z</dcterms:created>
  <dcterms:modified xsi:type="dcterms:W3CDTF">2026-07-21T11:34:00Z</dcterms:modified>
</cp:coreProperties>
</file>